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c="http://schemas.openxmlformats.org/drawingml/2006/chart" mc:Ignorable="w14 w15 w16se w16cid w16 w16cex w16sdtdh w16sdtfl w16du wp14">
  <w:body>
    <w:p w:rsidRPr="0004393C" w:rsidR="007052DB" w:rsidP="651255D4" w:rsidRDefault="000C33EC" w14:paraId="578E0409" w14:textId="0E2D9D43">
      <w:pPr>
        <w:jc w:val="both"/>
        <w:rPr>
          <w:rFonts w:ascii="Calibri" w:hAnsi="Calibri" w:eastAsia="Calibri" w:cs="Calibri"/>
          <w:b/>
          <w:bCs/>
          <w:color w:val="000000" w:themeColor="text1"/>
          <w:sz w:val="28"/>
          <w:szCs w:val="28"/>
        </w:rPr>
      </w:pPr>
      <w:bookmarkStart w:name="_Hlk192228176" w:id="0"/>
      <w:r w:rsidRPr="5305EFB1">
        <w:rPr>
          <w:rFonts w:ascii="Calibri" w:hAnsi="Calibri" w:eastAsia="Calibri" w:cs="Calibri"/>
          <w:b/>
          <w:bCs/>
          <w:color w:val="000000" w:themeColor="text1"/>
          <w:sz w:val="28"/>
          <w:szCs w:val="28"/>
        </w:rPr>
        <w:t xml:space="preserve">Průzkum: </w:t>
      </w:r>
      <w:r w:rsidRPr="5305EFB1" w:rsidR="00B341A2">
        <w:rPr>
          <w:rFonts w:ascii="Calibri" w:hAnsi="Calibri" w:eastAsia="Calibri" w:cs="Calibri"/>
          <w:b/>
          <w:bCs/>
          <w:color w:val="000000" w:themeColor="text1"/>
          <w:sz w:val="28"/>
          <w:szCs w:val="28"/>
        </w:rPr>
        <w:t>Většina rodič</w:t>
      </w:r>
      <w:r w:rsidRPr="5305EFB1" w:rsidR="006235E4">
        <w:rPr>
          <w:rFonts w:ascii="Calibri" w:hAnsi="Calibri" w:eastAsia="Calibri" w:cs="Calibri"/>
          <w:b/>
          <w:bCs/>
          <w:color w:val="000000" w:themeColor="text1"/>
          <w:sz w:val="28"/>
          <w:szCs w:val="28"/>
        </w:rPr>
        <w:t>ů</w:t>
      </w:r>
      <w:r w:rsidRPr="5305EFB1" w:rsidR="00B341A2">
        <w:rPr>
          <w:rFonts w:ascii="Calibri" w:hAnsi="Calibri" w:eastAsia="Calibri" w:cs="Calibri"/>
          <w:b/>
          <w:bCs/>
          <w:color w:val="000000" w:themeColor="text1"/>
          <w:sz w:val="28"/>
          <w:szCs w:val="28"/>
        </w:rPr>
        <w:t xml:space="preserve"> chce, aby školy kladly důraz na praktické dovednosti. Finanční gramotnost </w:t>
      </w:r>
      <w:r w:rsidRPr="5305EFB1" w:rsidR="2C884F41">
        <w:rPr>
          <w:rFonts w:ascii="Calibri" w:hAnsi="Calibri" w:eastAsia="Calibri" w:cs="Calibri"/>
          <w:b/>
          <w:bCs/>
          <w:color w:val="000000" w:themeColor="text1"/>
          <w:sz w:val="28"/>
          <w:szCs w:val="28"/>
        </w:rPr>
        <w:t xml:space="preserve">pokládají </w:t>
      </w:r>
      <w:r w:rsidRPr="5305EFB1" w:rsidR="33889173">
        <w:rPr>
          <w:rFonts w:ascii="Calibri" w:hAnsi="Calibri" w:eastAsia="Calibri" w:cs="Calibri"/>
          <w:b/>
          <w:bCs/>
          <w:color w:val="000000" w:themeColor="text1"/>
          <w:sz w:val="28"/>
          <w:szCs w:val="28"/>
        </w:rPr>
        <w:t xml:space="preserve">za </w:t>
      </w:r>
      <w:r w:rsidRPr="5305EFB1">
        <w:rPr>
          <w:rFonts w:ascii="Calibri" w:hAnsi="Calibri" w:eastAsia="Calibri" w:cs="Calibri"/>
          <w:b/>
          <w:bCs/>
          <w:color w:val="000000" w:themeColor="text1"/>
          <w:sz w:val="28"/>
          <w:szCs w:val="28"/>
        </w:rPr>
        <w:t>jeden z nejdůležitějších předmětů</w:t>
      </w:r>
    </w:p>
    <w:p w:rsidRPr="0004393C" w:rsidR="007052DB" w:rsidP="6A9ED0AA" w:rsidRDefault="1A4638BA" w14:paraId="6468D568" w14:noSpellErr="1" w14:textId="1BEFADC0">
      <w:pPr>
        <w:jc w:val="both"/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</w:pPr>
      <w:r w:rsidRPr="6A9ED0AA" w:rsidR="55AA766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21.</w:t>
      </w:r>
      <w:r w:rsidRPr="6A9ED0AA" w:rsidR="1C0F06E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 w:rsidRPr="6A9ED0AA" w:rsidR="0075647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října</w:t>
      </w:r>
      <w:r w:rsidRPr="6A9ED0AA" w:rsidR="79FF5200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 w:rsidRPr="6A9ED0AA" w:rsidR="79FF5200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2025, Praha – </w:t>
      </w:r>
      <w:r w:rsidRPr="6A9ED0AA" w:rsidR="48F63DF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D</w:t>
      </w:r>
      <w:r w:rsidRPr="6A9ED0AA" w:rsidR="78C6F8A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rtivá</w:t>
      </w:r>
      <w:r w:rsidRPr="6A9ED0AA" w:rsidR="78C6F8A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 většina rodičů chce, aby se školy více zaměřily na</w:t>
      </w:r>
      <w:r w:rsidRPr="6A9ED0AA" w:rsidR="00BC54D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 </w:t>
      </w:r>
      <w:r w:rsidRPr="6A9ED0AA" w:rsidR="78C6F8A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praktické dovednosti </w:t>
      </w:r>
      <w:r w:rsidRPr="6A9ED0AA" w:rsidR="78C6F8AE">
        <w:rPr>
          <w:rFonts w:ascii="Calibri" w:hAnsi="Calibri" w:eastAsia="Calibri" w:cs="Calibri" w:asciiTheme="minorAscii" w:hAnsiTheme="minorAscii" w:eastAsiaTheme="minorAscii" w:cstheme="minorBidi"/>
          <w:b w:val="1"/>
          <w:bCs w:val="1"/>
          <w:color w:val="000000" w:themeColor="text1" w:themeTint="FF" w:themeShade="FF"/>
          <w:sz w:val="22"/>
          <w:szCs w:val="22"/>
          <w:lang w:eastAsia="en-US" w:bidi="ar-SA"/>
        </w:rPr>
        <w:t>využitelné</w:t>
      </w:r>
      <w:r w:rsidRPr="6A9ED0AA" w:rsidR="78C6F8A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 v každodenním životě</w:t>
      </w:r>
      <w:r w:rsidRPr="6A9ED0AA" w:rsidR="00E078DF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, ukázal to průzkum pro platf</w:t>
      </w:r>
      <w:r w:rsidRPr="6A9ED0AA" w:rsidR="000C33EC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ormu </w:t>
      </w:r>
      <w:r w:rsidRPr="6A9ED0AA" w:rsidR="000C33EC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Skoala</w:t>
      </w:r>
      <w:r w:rsidRPr="6A9ED0AA" w:rsidR="000C33EC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.</w:t>
      </w:r>
      <w:r w:rsidRPr="6A9ED0AA" w:rsidR="78C6F8A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 Nejčastěji zmiňují </w:t>
      </w:r>
      <w:r w:rsidRPr="6A9ED0AA" w:rsidR="26A7D18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finanční gramotnost, ale také mediální a digitální dovednosti.</w:t>
      </w:r>
      <w:r w:rsidRPr="6A9ED0AA" w:rsidR="08A55019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 w:rsidRPr="6A9ED0AA" w:rsidR="78C6F8A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Tradiční výuku </w:t>
      </w:r>
      <w:r w:rsidRPr="6A9ED0AA" w:rsidR="26A7D18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považují za</w:t>
      </w:r>
      <w:r w:rsidRPr="6A9ED0AA" w:rsidR="78C6F8A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 neefektivní a přednost dávají </w:t>
      </w:r>
      <w:r w:rsidRPr="6A9ED0AA" w:rsidR="26A7D18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interaktivním metodám založeným</w:t>
      </w:r>
      <w:r w:rsidRPr="6A9ED0AA" w:rsidR="78C6F8A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 na diskusích, projektech a skupinové práci.</w:t>
      </w:r>
      <w:r w:rsidRPr="6A9ED0AA" w:rsidR="4B609712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 w:rsidRPr="6A9ED0AA" w:rsidR="4B609712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Většina rodičů má pocit, že jejich dítě chápe, co se učí, ale jen malá část věří, že rozumí i tomu, proč se danou látku učí.</w:t>
      </w:r>
      <w:r w:rsidRPr="6A9ED0AA" w:rsidR="4B609712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 w:rsidRPr="6A9ED0AA" w:rsidR="26A7D18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Zároveň si většina </w:t>
      </w:r>
      <w:r w:rsidRPr="6A9ED0AA" w:rsidR="00165EC4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z nich</w:t>
      </w:r>
      <w:r w:rsidRPr="6A9ED0AA" w:rsidR="26A7D18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 všímá, že školy se od jejich vlastních školních let výrazně proměnily – od práce s informacemi a hledání souvislostí přes větší důraz na spolupráci a</w:t>
      </w:r>
      <w:r w:rsidRPr="6A9ED0AA" w:rsidR="000C33EC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 </w:t>
      </w:r>
      <w:r w:rsidRPr="6A9ED0AA" w:rsidR="26A7D18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individuální přístup až po otevřenější přístup k</w:t>
      </w:r>
      <w:r w:rsidRPr="6A9ED0AA" w:rsidR="00BC54D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 </w:t>
      </w:r>
      <w:r w:rsidRPr="6A9ED0AA" w:rsidR="26A7D18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emocím a</w:t>
      </w:r>
      <w:r w:rsidRPr="6A9ED0AA" w:rsidR="000C33EC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 </w:t>
      </w:r>
      <w:r w:rsidRPr="6A9ED0AA" w:rsidR="26A7D187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>duševní pohodě.</w:t>
      </w:r>
      <w:r w:rsidRPr="6A9ED0AA" w:rsidR="78ACC69E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 w:rsidRPr="6A9ED0AA" w:rsidR="0A6C4B78">
        <w:rPr>
          <w:rFonts w:ascii="Calibri" w:hAnsi="Calibri" w:eastAsia="Calibri" w:cs="Calibri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</w:p>
    <w:p w:rsidRPr="0004393C" w:rsidR="007052DB" w:rsidP="293319DE" w:rsidRDefault="00B45D66" w14:textId="3816CF69" w14:paraId="1EBE96C0">
      <w:pPr>
        <w:jc w:val="both"/>
        <w:rPr>
          <w:rFonts w:ascii="Calibri" w:hAnsi="Calibri" w:eastAsia="Calibri" w:cs="Calibri"/>
          <w:b w:val="1"/>
          <w:bCs w:val="1"/>
          <w:sz w:val="22"/>
          <w:szCs w:val="22"/>
        </w:rPr>
      </w:pPr>
      <w:r>
        <w:rPr>
          <w:rFonts w:ascii="Calibri" w:hAnsi="Calibri" w:eastAsia="Calibri" w:cs="Calibri"/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07BF059" wp14:editId="1643275F">
                <wp:simplePos x="0" y="0"/>
                <wp:positionH relativeFrom="margin">
                  <wp:posOffset>8890</wp:posOffset>
                </wp:positionH>
                <wp:positionV relativeFrom="paragraph">
                  <wp:posOffset>40005</wp:posOffset>
                </wp:positionV>
                <wp:extent cx="2276475" cy="4067175"/>
                <wp:effectExtent l="0" t="0" r="28575" b="28575"/>
                <wp:wrapTight wrapText="bothSides">
                  <wp:wrapPolygon edited="0">
                    <wp:start x="0" y="0"/>
                    <wp:lineTo x="0" y="21651"/>
                    <wp:lineTo x="21690" y="21651"/>
                    <wp:lineTo x="21690" y="0"/>
                    <wp:lineTo x="0" y="0"/>
                  </wp:wrapPolygon>
                </wp:wrapTight>
                <wp:docPr id="2024443251" name="Obdélník: se zakulacenými roh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6475" cy="40671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Pr="00BC54D7" w:rsidR="00BC54D7" w:rsidP="00BC54D7" w:rsidRDefault="00BC54D7" w14:paraId="33453879" w14:textId="77777777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BC54D7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O </w:t>
                            </w:r>
                            <w:proofErr w:type="spellStart"/>
                            <w:r w:rsidRPr="00BC54D7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Skoale</w:t>
                            </w:r>
                            <w:proofErr w:type="spellEnd"/>
                          </w:p>
                          <w:p w:rsidRPr="00BC54D7" w:rsidR="00BC54D7" w:rsidP="00B45D66" w:rsidRDefault="00BC54D7" w14:paraId="01944FE7" w14:textId="77777777">
                            <w:pPr>
                              <w:pStyle w:val="Odstavecseseznamem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BC54D7">
                              <w:rPr>
                                <w:sz w:val="22"/>
                                <w:szCs w:val="22"/>
                              </w:rPr>
                              <w:t>Skoala</w:t>
                            </w:r>
                            <w:proofErr w:type="spellEnd"/>
                            <w:r w:rsidRPr="00BC54D7">
                              <w:rPr>
                                <w:sz w:val="22"/>
                                <w:szCs w:val="22"/>
                              </w:rPr>
                              <w:t xml:space="preserve"> je </w:t>
                            </w:r>
                            <w:r w:rsidRPr="00BC54D7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nová digitální platforma pro rozvoj finanční gramotnosti</w:t>
                            </w:r>
                          </w:p>
                          <w:p w:rsidRPr="002A5085" w:rsidR="00BC54D7" w:rsidP="00B45D66" w:rsidRDefault="002A5085" w14:paraId="31CA1182" w14:textId="6EA74C89">
                            <w:pPr>
                              <w:pStyle w:val="Odstavecseseznamem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V</w:t>
                            </w:r>
                            <w:r w:rsidRPr="00BC54D7" w:rsidR="00BC54D7">
                              <w:rPr>
                                <w:sz w:val="22"/>
                                <w:szCs w:val="22"/>
                              </w:rPr>
                              <w:t xml:space="preserve">e </w:t>
                            </w:r>
                            <w:proofErr w:type="spellStart"/>
                            <w:r w:rsidRPr="00BC54D7" w:rsidR="00BC54D7">
                              <w:rPr>
                                <w:sz w:val="22"/>
                                <w:szCs w:val="22"/>
                              </w:rPr>
                              <w:t>Skoal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e</w:t>
                            </w:r>
                            <w:proofErr w:type="spellEnd"/>
                            <w:r>
                              <w:rPr>
                                <w:sz w:val="22"/>
                                <w:szCs w:val="22"/>
                              </w:rPr>
                              <w:t xml:space="preserve"> je registrováno</w:t>
                            </w:r>
                            <w:r w:rsidRPr="002A5085" w:rsidR="00BC54D7">
                              <w:rPr>
                                <w:sz w:val="22"/>
                                <w:szCs w:val="22"/>
                              </w:rPr>
                              <w:t xml:space="preserve"> více než </w:t>
                            </w:r>
                            <w:r w:rsidR="00330EE3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3 000</w:t>
                            </w:r>
                            <w:r w:rsidRPr="002A5085" w:rsidR="00BC54D7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škol </w:t>
                            </w:r>
                            <w:r w:rsidRPr="002A5085" w:rsidR="00BC54D7">
                              <w:rPr>
                                <w:sz w:val="22"/>
                                <w:szCs w:val="22"/>
                              </w:rPr>
                              <w:t xml:space="preserve">napříč ČR (více než </w:t>
                            </w:r>
                            <w:r w:rsidR="00330EE3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55</w:t>
                            </w:r>
                            <w:r w:rsidRPr="002A5085" w:rsidR="00BC54D7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% českých základních a středních škol</w:t>
                            </w:r>
                            <w:r w:rsidRPr="002A5085" w:rsidR="00BC54D7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:rsidRPr="00BC54D7" w:rsidR="00BC54D7" w:rsidP="00B45D66" w:rsidRDefault="00BC54D7" w14:paraId="300E71BC" w14:textId="77777777">
                            <w:pPr>
                              <w:pStyle w:val="Odstavecseseznamem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BC54D7">
                              <w:rPr>
                                <w:sz w:val="22"/>
                                <w:szCs w:val="22"/>
                              </w:rPr>
                              <w:t xml:space="preserve">Platforma obsahuje více </w:t>
                            </w:r>
                            <w:r w:rsidRPr="00BC54D7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než 140 metodik</w:t>
                            </w:r>
                            <w:r w:rsidRPr="00BC54D7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Pr="00BC54D7" w:rsidR="00BC54D7" w:rsidP="00B45D66" w:rsidRDefault="00BC54D7" w14:paraId="352DFF8B" w14:textId="1F4FBBAA">
                            <w:pPr>
                              <w:pStyle w:val="Odstavecseseznamem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BC54D7">
                              <w:rPr>
                                <w:sz w:val="22"/>
                                <w:szCs w:val="22"/>
                              </w:rPr>
                              <w:t>Některé metodiky jsou k</w:t>
                            </w:r>
                            <w:r w:rsidR="00B45D66">
                              <w:rPr>
                                <w:sz w:val="22"/>
                                <w:szCs w:val="22"/>
                              </w:rPr>
                              <w:t> </w:t>
                            </w:r>
                            <w:r w:rsidRPr="00BC54D7">
                              <w:rPr>
                                <w:sz w:val="22"/>
                                <w:szCs w:val="22"/>
                              </w:rPr>
                              <w:t xml:space="preserve">dispozici také v </w:t>
                            </w:r>
                            <w:r w:rsidRPr="00BC54D7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anglickém jazyce</w:t>
                            </w:r>
                          </w:p>
                          <w:p w:rsidRPr="00BC54D7" w:rsidR="00BC54D7" w:rsidP="00B45D66" w:rsidRDefault="00BC54D7" w14:paraId="40B14935" w14:textId="77777777">
                            <w:pPr>
                              <w:pStyle w:val="Odstavecseseznamem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BC54D7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Aktuální finanční a ekonomická data</w:t>
                            </w:r>
                            <w:r w:rsidRPr="00BC54D7">
                              <w:rPr>
                                <w:sz w:val="22"/>
                                <w:szCs w:val="22"/>
                              </w:rPr>
                              <w:t xml:space="preserve"> (např. kurzy měn)</w:t>
                            </w:r>
                          </w:p>
                          <w:p w:rsidRPr="00BC54D7" w:rsidR="00BC54D7" w:rsidP="00B45D66" w:rsidRDefault="00BC54D7" w14:paraId="6C523FF2" w14:textId="77777777">
                            <w:pPr>
                              <w:pStyle w:val="Odstavecseseznamem"/>
                              <w:numPr>
                                <w:ilvl w:val="0"/>
                                <w:numId w:val="6"/>
                              </w:numPr>
                              <w:rPr>
                                <w:sz w:val="22"/>
                                <w:szCs w:val="22"/>
                              </w:rPr>
                            </w:pPr>
                            <w:r w:rsidRPr="00BC54D7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4 úrovně obtížnosti</w:t>
                            </w:r>
                            <w:r w:rsidRPr="00BC54D7">
                              <w:rPr>
                                <w:sz w:val="22"/>
                                <w:szCs w:val="22"/>
                              </w:rPr>
                              <w:t xml:space="preserve"> odpovídající standardům vzdělávacího systému</w:t>
                            </w:r>
                          </w:p>
                          <w:p w:rsidR="00BC54D7" w:rsidP="00BC54D7" w:rsidRDefault="00BC54D7" w14:paraId="350A11E3" w14:textId="7777777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Obdélník: se zakulacenými rohy 3" style="position:absolute;left:0;text-align:left;margin-left:.7pt;margin-top:3.15pt;width:179.25pt;height:320.2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spid="_x0000_s1026" fillcolor="white [3201]" strokecolor="black [3213]" strokeweight="1pt" w14:anchorId="207BF0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UrOagIAADgFAAAOAAAAZHJzL2Uyb0RvYy54bWysVEtv2zAMvg/YfxB0Xx0HabMFdYqgRYcB&#10;RVu0HXpWZKkxJosapcTOfv0o+ZGsy2nYRSZN8uNDH3V51daG7RT6CmzB87MJZ8pKKCv7VvDvL7ef&#10;PnPmg7ClMGBVwffK86vlxw+XjVuoKWzAlAoZgVi/aFzBNyG4RZZ5uVG18GfglCWjBqxFIBXfshJF&#10;Q+i1yaaTyUXWAJYOQSrv6e9NZ+TLhK+1kuFBa68CMwWn2kI6MZ3reGbLS7F4Q+E2lezLEP9QRS0q&#10;S0lHqBsRBNti9RdUXUkEDzqcSagz0LqSKvVA3eSTd908b4RTqRcajnfjmPz/g5X3u2f3iDSGxvmF&#10;JzF20Wqs45fqY20a1n4clmoDk/RzOp1fzObnnEmyzSYX85wUwskO4Q59+KqgZlEoONJtpCGJ3Z0P&#10;nevgErMZG08PpipvK2OSEnmgrg2ynaAbDG3epzjyooQxMjs0kKSwN6pDfVKaVWUsOWVP3DpgCimV&#10;DQOuseQdwzRVMAbmpwLNGNT7xjCVODcGTk4F/plxjEhZwYYxuK4s4CmA8sdQru78h+67nmP7oV23&#10;/aWuodw/IkPoyO+dvK3oPu6ED48Cie20F7TB4YEObaApOPQSZxvAX6f+R38iIVk5a2h7Cu5/bgUq&#10;zsw3S/T8ks9mcd2SMjufT0nBY8v62GK39TXQ9eb0VjiZxOgfzCBqhPqVFn0Vs5JJWEm5Cy4DDsp1&#10;6LaangqpVqvkRivmRLizz05G8DjgyLeX9lWg60kZiM/3MGyaWLzjZucbIy2stgF0lYgbR9zNtR89&#10;rWeifv+UxP0/1pPX4cFb/gYAAP//AwBQSwMEFAAGAAgAAAAhAJa+eDrbAAAABwEAAA8AAABkcnMv&#10;ZG93bnJldi54bWxMjsFOwzAQRO9I/IO1SNyoAy1Rm8apKkQlxAFEyge48TaOiNfBdtr071lOcHya&#10;0cwrN5PrxQlD7DwpuJ9lIJAabzpqFXzud3dLEDFpMrr3hAouGGFTXV+VujD+TB94qlMreIRioRXY&#10;lIZCythYdDrO/IDE2dEHpxNjaKUJ+szjrpcPWZZLpzviB6sHfLLYfNWjUzCE7fBun+1+N72Fl9d2&#10;rDv7fVHq9mbarkEknNJfGX71WR0qdjr4kUwUPfOCiwryOQhO54+rFYgD8yJfgqxK+d+/+gEAAP//&#10;AwBQSwECLQAUAAYACAAAACEAtoM4kv4AAADhAQAAEwAAAAAAAAAAAAAAAAAAAAAAW0NvbnRlbnRf&#10;VHlwZXNdLnhtbFBLAQItABQABgAIAAAAIQA4/SH/1gAAAJQBAAALAAAAAAAAAAAAAAAAAC8BAABf&#10;cmVscy8ucmVsc1BLAQItABQABgAIAAAAIQBPOUrOagIAADgFAAAOAAAAAAAAAAAAAAAAAC4CAABk&#10;cnMvZTJvRG9jLnhtbFBLAQItABQABgAIAAAAIQCWvng62wAAAAcBAAAPAAAAAAAAAAAAAAAAAMQE&#10;AABkcnMvZG93bnJldi54bWxQSwUGAAAAAAQABADzAAAAzAUAAAAA&#10;">
                <v:textbox>
                  <w:txbxContent>
                    <w:p w:rsidRPr="00BC54D7" w:rsidR="00BC54D7" w:rsidP="00BC54D7" w:rsidRDefault="00BC54D7" w14:paraId="33453879" w14:textId="77777777">
                      <w:pPr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BC54D7">
                        <w:rPr>
                          <w:b/>
                          <w:bCs/>
                          <w:sz w:val="26"/>
                          <w:szCs w:val="26"/>
                        </w:rPr>
                        <w:t xml:space="preserve">O </w:t>
                      </w:r>
                      <w:proofErr w:type="spellStart"/>
                      <w:r w:rsidRPr="00BC54D7">
                        <w:rPr>
                          <w:b/>
                          <w:bCs/>
                          <w:sz w:val="26"/>
                          <w:szCs w:val="26"/>
                        </w:rPr>
                        <w:t>Skoale</w:t>
                      </w:r>
                      <w:proofErr w:type="spellEnd"/>
                    </w:p>
                    <w:p w:rsidRPr="00BC54D7" w:rsidR="00BC54D7" w:rsidP="00B45D66" w:rsidRDefault="00BC54D7" w14:paraId="01944FE7" w14:textId="77777777">
                      <w:pPr>
                        <w:pStyle w:val="Odstavecseseznamem"/>
                        <w:numPr>
                          <w:ilvl w:val="0"/>
                          <w:numId w:val="6"/>
                        </w:numPr>
                        <w:rPr>
                          <w:sz w:val="22"/>
                          <w:szCs w:val="22"/>
                        </w:rPr>
                      </w:pPr>
                      <w:proofErr w:type="spellStart"/>
                      <w:r w:rsidRPr="00BC54D7">
                        <w:rPr>
                          <w:sz w:val="22"/>
                          <w:szCs w:val="22"/>
                        </w:rPr>
                        <w:t>Skoala</w:t>
                      </w:r>
                      <w:proofErr w:type="spellEnd"/>
                      <w:r w:rsidRPr="00BC54D7">
                        <w:rPr>
                          <w:sz w:val="22"/>
                          <w:szCs w:val="22"/>
                        </w:rPr>
                        <w:t xml:space="preserve"> je </w:t>
                      </w:r>
                      <w:r w:rsidRPr="00BC54D7">
                        <w:rPr>
                          <w:b/>
                          <w:bCs/>
                          <w:sz w:val="22"/>
                          <w:szCs w:val="22"/>
                        </w:rPr>
                        <w:t>nová digitální platforma pro rozvoj finanční gramotnosti</w:t>
                      </w:r>
                    </w:p>
                    <w:p w:rsidRPr="002A5085" w:rsidR="00BC54D7" w:rsidP="00B45D66" w:rsidRDefault="002A5085" w14:paraId="31CA1182" w14:textId="6EA74C89">
                      <w:pPr>
                        <w:pStyle w:val="Odstavecseseznamem"/>
                        <w:numPr>
                          <w:ilvl w:val="0"/>
                          <w:numId w:val="6"/>
                        </w:num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V</w:t>
                      </w:r>
                      <w:r w:rsidRPr="00BC54D7" w:rsidR="00BC54D7">
                        <w:rPr>
                          <w:sz w:val="22"/>
                          <w:szCs w:val="22"/>
                        </w:rPr>
                        <w:t xml:space="preserve">e </w:t>
                      </w:r>
                      <w:proofErr w:type="spellStart"/>
                      <w:r w:rsidRPr="00BC54D7" w:rsidR="00BC54D7">
                        <w:rPr>
                          <w:sz w:val="22"/>
                          <w:szCs w:val="22"/>
                        </w:rPr>
                        <w:t>Skoal</w:t>
                      </w:r>
                      <w:r>
                        <w:rPr>
                          <w:sz w:val="22"/>
                          <w:szCs w:val="22"/>
                        </w:rPr>
                        <w:t>e</w:t>
                      </w:r>
                      <w:proofErr w:type="spellEnd"/>
                      <w:r>
                        <w:rPr>
                          <w:sz w:val="22"/>
                          <w:szCs w:val="22"/>
                        </w:rPr>
                        <w:t xml:space="preserve"> je registrováno</w:t>
                      </w:r>
                      <w:r w:rsidRPr="002A5085" w:rsidR="00BC54D7">
                        <w:rPr>
                          <w:sz w:val="22"/>
                          <w:szCs w:val="22"/>
                        </w:rPr>
                        <w:t xml:space="preserve"> více než </w:t>
                      </w:r>
                      <w:r w:rsidR="00330EE3">
                        <w:rPr>
                          <w:b/>
                          <w:bCs/>
                          <w:sz w:val="22"/>
                          <w:szCs w:val="22"/>
                        </w:rPr>
                        <w:t>3 000</w:t>
                      </w:r>
                      <w:r w:rsidRPr="002A5085" w:rsidR="00BC54D7">
                        <w:rPr>
                          <w:b/>
                          <w:bCs/>
                          <w:sz w:val="22"/>
                          <w:szCs w:val="22"/>
                        </w:rPr>
                        <w:t xml:space="preserve"> škol </w:t>
                      </w:r>
                      <w:r w:rsidRPr="002A5085" w:rsidR="00BC54D7">
                        <w:rPr>
                          <w:sz w:val="22"/>
                          <w:szCs w:val="22"/>
                        </w:rPr>
                        <w:t xml:space="preserve">napříč ČR (více než </w:t>
                      </w:r>
                      <w:r w:rsidR="00330EE3">
                        <w:rPr>
                          <w:b/>
                          <w:bCs/>
                          <w:sz w:val="22"/>
                          <w:szCs w:val="22"/>
                        </w:rPr>
                        <w:t>55</w:t>
                      </w:r>
                      <w:r w:rsidRPr="002A5085" w:rsidR="00BC54D7">
                        <w:rPr>
                          <w:b/>
                          <w:bCs/>
                          <w:sz w:val="22"/>
                          <w:szCs w:val="22"/>
                        </w:rPr>
                        <w:t xml:space="preserve"> % českých základních a středních škol</w:t>
                      </w:r>
                      <w:r w:rsidRPr="002A5085" w:rsidR="00BC54D7">
                        <w:rPr>
                          <w:sz w:val="22"/>
                          <w:szCs w:val="22"/>
                        </w:rPr>
                        <w:t>)</w:t>
                      </w:r>
                    </w:p>
                    <w:p w:rsidRPr="00BC54D7" w:rsidR="00BC54D7" w:rsidP="00B45D66" w:rsidRDefault="00BC54D7" w14:paraId="300E71BC" w14:textId="77777777">
                      <w:pPr>
                        <w:pStyle w:val="Odstavecseseznamem"/>
                        <w:numPr>
                          <w:ilvl w:val="0"/>
                          <w:numId w:val="6"/>
                        </w:numPr>
                        <w:rPr>
                          <w:sz w:val="22"/>
                          <w:szCs w:val="22"/>
                        </w:rPr>
                      </w:pPr>
                      <w:r w:rsidRPr="00BC54D7">
                        <w:rPr>
                          <w:sz w:val="22"/>
                          <w:szCs w:val="22"/>
                        </w:rPr>
                        <w:t xml:space="preserve">Platforma obsahuje více </w:t>
                      </w:r>
                      <w:r w:rsidRPr="00BC54D7">
                        <w:rPr>
                          <w:b/>
                          <w:bCs/>
                          <w:sz w:val="22"/>
                          <w:szCs w:val="22"/>
                        </w:rPr>
                        <w:t>než 140 metodik</w:t>
                      </w:r>
                      <w:r w:rsidRPr="00BC54D7"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:rsidRPr="00BC54D7" w:rsidR="00BC54D7" w:rsidP="00B45D66" w:rsidRDefault="00BC54D7" w14:paraId="352DFF8B" w14:textId="1F4FBBAA">
                      <w:pPr>
                        <w:pStyle w:val="Odstavecseseznamem"/>
                        <w:numPr>
                          <w:ilvl w:val="0"/>
                          <w:numId w:val="6"/>
                        </w:numPr>
                        <w:rPr>
                          <w:sz w:val="22"/>
                          <w:szCs w:val="22"/>
                        </w:rPr>
                      </w:pPr>
                      <w:r w:rsidRPr="00BC54D7">
                        <w:rPr>
                          <w:sz w:val="22"/>
                          <w:szCs w:val="22"/>
                        </w:rPr>
                        <w:t>Některé metodiky jsou k</w:t>
                      </w:r>
                      <w:r w:rsidR="00B45D66">
                        <w:rPr>
                          <w:sz w:val="22"/>
                          <w:szCs w:val="22"/>
                        </w:rPr>
                        <w:t> </w:t>
                      </w:r>
                      <w:r w:rsidRPr="00BC54D7">
                        <w:rPr>
                          <w:sz w:val="22"/>
                          <w:szCs w:val="22"/>
                        </w:rPr>
                        <w:t xml:space="preserve">dispozici také v </w:t>
                      </w:r>
                      <w:r w:rsidRPr="00BC54D7">
                        <w:rPr>
                          <w:b/>
                          <w:bCs/>
                          <w:sz w:val="22"/>
                          <w:szCs w:val="22"/>
                        </w:rPr>
                        <w:t>anglickém jazyce</w:t>
                      </w:r>
                    </w:p>
                    <w:p w:rsidRPr="00BC54D7" w:rsidR="00BC54D7" w:rsidP="00B45D66" w:rsidRDefault="00BC54D7" w14:paraId="40B14935" w14:textId="77777777">
                      <w:pPr>
                        <w:pStyle w:val="Odstavecseseznamem"/>
                        <w:numPr>
                          <w:ilvl w:val="0"/>
                          <w:numId w:val="6"/>
                        </w:numPr>
                        <w:rPr>
                          <w:sz w:val="22"/>
                          <w:szCs w:val="22"/>
                        </w:rPr>
                      </w:pPr>
                      <w:r w:rsidRPr="00BC54D7">
                        <w:rPr>
                          <w:b/>
                          <w:bCs/>
                          <w:sz w:val="22"/>
                          <w:szCs w:val="22"/>
                        </w:rPr>
                        <w:t>Aktuální finanční a ekonomická data</w:t>
                      </w:r>
                      <w:r w:rsidRPr="00BC54D7">
                        <w:rPr>
                          <w:sz w:val="22"/>
                          <w:szCs w:val="22"/>
                        </w:rPr>
                        <w:t xml:space="preserve"> (např. kurzy měn)</w:t>
                      </w:r>
                    </w:p>
                    <w:p w:rsidRPr="00BC54D7" w:rsidR="00BC54D7" w:rsidP="00B45D66" w:rsidRDefault="00BC54D7" w14:paraId="6C523FF2" w14:textId="77777777">
                      <w:pPr>
                        <w:pStyle w:val="Odstavecseseznamem"/>
                        <w:numPr>
                          <w:ilvl w:val="0"/>
                          <w:numId w:val="6"/>
                        </w:numPr>
                        <w:rPr>
                          <w:sz w:val="22"/>
                          <w:szCs w:val="22"/>
                        </w:rPr>
                      </w:pPr>
                      <w:r w:rsidRPr="00BC54D7">
                        <w:rPr>
                          <w:b/>
                          <w:bCs/>
                          <w:sz w:val="22"/>
                          <w:szCs w:val="22"/>
                        </w:rPr>
                        <w:t>4 úrovně obtížnosti</w:t>
                      </w:r>
                      <w:r w:rsidRPr="00BC54D7">
                        <w:rPr>
                          <w:sz w:val="22"/>
                          <w:szCs w:val="22"/>
                        </w:rPr>
                        <w:t xml:space="preserve"> odpovídající standardům vzdělávacího systému</w:t>
                      </w:r>
                    </w:p>
                    <w:p w:rsidR="00BC54D7" w:rsidP="00BC54D7" w:rsidRDefault="00BC54D7" w14:paraId="350A11E3" w14:textId="77777777">
                      <w:pPr>
                        <w:jc w:val="center"/>
                      </w:pPr>
                    </w:p>
                  </w:txbxContent>
                </v:textbox>
                <w10:wrap type="tight" anchorx="margin"/>
              </v:rect>
            </w:pict>
          </mc:Fallback>
        </mc:AlternateContent>
      </w:r>
      <w:r w:rsidRPr="651255D4" w:rsidR="7470AA91">
        <w:rPr>
          <w:rFonts w:ascii="Calibri" w:hAnsi="Calibri" w:eastAsia="Calibri" w:cs="Calibri"/>
          <w:sz w:val="22"/>
          <w:szCs w:val="22"/>
        </w:rPr>
        <w:t>Podle zářijového průzkumu</w:t>
      </w:r>
      <w:r w:rsidR="35F67151">
        <w:rPr>
          <w:rFonts w:ascii="Calibri" w:hAnsi="Calibri" w:eastAsia="Calibri" w:cs="Calibri"/>
          <w:sz w:val="22"/>
          <w:szCs w:val="22"/>
        </w:rPr>
        <w:t xml:space="preserve"> real</w:t>
      </w:r>
      <w:r w:rsidR="1E95DEEB">
        <w:rPr>
          <w:rFonts w:ascii="Calibri" w:hAnsi="Calibri" w:eastAsia="Calibri" w:cs="Calibri"/>
          <w:sz w:val="22"/>
          <w:szCs w:val="22"/>
        </w:rPr>
        <w:t xml:space="preserve">izovaného prostřednictvím aplikace Instant </w:t>
      </w:r>
      <w:r w:rsidR="1E95DEEB">
        <w:rPr>
          <w:rFonts w:ascii="Calibri" w:hAnsi="Calibri" w:eastAsia="Calibri" w:cs="Calibri"/>
          <w:sz w:val="22"/>
          <w:szCs w:val="22"/>
        </w:rPr>
        <w:t>Research</w:t>
      </w:r>
      <w:r w:rsidRPr="651255D4" w:rsidR="7470AA91">
        <w:rPr>
          <w:rFonts w:ascii="Calibri" w:hAnsi="Calibri" w:eastAsia="Calibri" w:cs="Calibri"/>
          <w:sz w:val="22"/>
          <w:szCs w:val="22"/>
        </w:rPr>
        <w:t xml:space="preserve"> agentury Ipsos pro vzdělávací platformu </w:t>
      </w:r>
      <w:r w:rsidRPr="651255D4" w:rsidR="7470AA91">
        <w:rPr>
          <w:rFonts w:ascii="Calibri" w:hAnsi="Calibri" w:eastAsia="Calibri" w:cs="Calibri"/>
          <w:sz w:val="22"/>
          <w:szCs w:val="22"/>
        </w:rPr>
        <w:t>Skoala</w:t>
      </w:r>
      <w:r w:rsidRPr="651255D4" w:rsidR="7470AA91">
        <w:rPr>
          <w:rFonts w:ascii="Calibri" w:hAnsi="Calibri" w:eastAsia="Calibri" w:cs="Calibri"/>
          <w:sz w:val="22"/>
          <w:szCs w:val="22"/>
        </w:rPr>
        <w:t xml:space="preserve"> si drtivá většina rodičů (97 %) přeje, aby školy kladly větší důraz na praktické dovednosti využitelné v běžném životě. Nejčastěji zmiňují finanční vzdělávání, mediální gramotnost a digitální kompetence včetně kyberbezpečnosti. Z</w:t>
      </w:r>
      <w:r w:rsidR="0598891A">
        <w:rPr>
          <w:rFonts w:ascii="Calibri" w:hAnsi="Calibri" w:eastAsia="Calibri" w:cs="Calibri"/>
          <w:sz w:val="22"/>
          <w:szCs w:val="22"/>
        </w:rPr>
        <w:t> </w:t>
      </w:r>
      <w:r w:rsidRPr="651255D4" w:rsidR="7470AA91">
        <w:rPr>
          <w:rFonts w:ascii="Calibri" w:hAnsi="Calibri" w:eastAsia="Calibri" w:cs="Calibri"/>
          <w:sz w:val="22"/>
          <w:szCs w:val="22"/>
        </w:rPr>
        <w:t>pohledu rodičů by se měl měnit i</w:t>
      </w:r>
      <w:r w:rsidR="74DA58C6">
        <w:rPr>
          <w:rFonts w:ascii="Calibri" w:hAnsi="Calibri" w:eastAsia="Calibri" w:cs="Calibri"/>
          <w:sz w:val="22"/>
          <w:szCs w:val="22"/>
        </w:rPr>
        <w:t> </w:t>
      </w:r>
      <w:r w:rsidRPr="651255D4" w:rsidR="7470AA91">
        <w:rPr>
          <w:rFonts w:ascii="Calibri" w:hAnsi="Calibri" w:eastAsia="Calibri" w:cs="Calibri"/>
          <w:sz w:val="22"/>
          <w:szCs w:val="22"/>
        </w:rPr>
        <w:t>způsob výuky.</w:t>
      </w:r>
      <w:r w:rsidRPr="651255D4" w:rsidR="1387A475">
        <w:rPr>
          <w:rFonts w:ascii="Calibri" w:hAnsi="Calibri" w:eastAsia="Calibri" w:cs="Calibri"/>
          <w:sz w:val="22"/>
          <w:szCs w:val="22"/>
        </w:rPr>
        <w:t xml:space="preserve"> </w:t>
      </w:r>
      <w:r w:rsidRPr="651255D4" w:rsidR="7470AA91">
        <w:rPr>
          <w:rFonts w:ascii="Calibri" w:hAnsi="Calibri" w:eastAsia="Calibri" w:cs="Calibri"/>
          <w:sz w:val="22"/>
          <w:szCs w:val="22"/>
        </w:rPr>
        <w:t>Dvě třetiny</w:t>
      </w:r>
      <w:r w:rsidRPr="651255D4" w:rsidR="5D367C96">
        <w:rPr>
          <w:rFonts w:ascii="Calibri" w:hAnsi="Calibri" w:eastAsia="Calibri" w:cs="Calibri"/>
          <w:sz w:val="22"/>
          <w:szCs w:val="22"/>
        </w:rPr>
        <w:t xml:space="preserve"> by</w:t>
      </w:r>
      <w:r w:rsidRPr="651255D4" w:rsidR="7470AA91">
        <w:rPr>
          <w:rFonts w:ascii="Calibri" w:hAnsi="Calibri" w:eastAsia="Calibri" w:cs="Calibri"/>
          <w:sz w:val="22"/>
          <w:szCs w:val="22"/>
        </w:rPr>
        <w:t xml:space="preserve"> upřednostnily interaktivní přístup založený na diskusích, skupinové práci a</w:t>
      </w:r>
      <w:r w:rsidR="74DA58C6">
        <w:rPr>
          <w:rFonts w:ascii="Calibri" w:hAnsi="Calibri" w:eastAsia="Calibri" w:cs="Calibri"/>
          <w:sz w:val="22"/>
          <w:szCs w:val="22"/>
        </w:rPr>
        <w:t> </w:t>
      </w:r>
      <w:r w:rsidRPr="651255D4" w:rsidR="7470AA91">
        <w:rPr>
          <w:rFonts w:ascii="Calibri" w:hAnsi="Calibri" w:eastAsia="Calibri" w:cs="Calibri"/>
          <w:sz w:val="22"/>
          <w:szCs w:val="22"/>
        </w:rPr>
        <w:t>projektech, který dětem pomáhá pochopit látku v</w:t>
      </w:r>
      <w:r w:rsidR="74DA58C6">
        <w:rPr>
          <w:rFonts w:ascii="Calibri" w:hAnsi="Calibri" w:eastAsia="Calibri" w:cs="Calibri"/>
          <w:sz w:val="22"/>
          <w:szCs w:val="22"/>
        </w:rPr>
        <w:t> </w:t>
      </w:r>
      <w:r w:rsidRPr="651255D4" w:rsidR="7470AA91">
        <w:rPr>
          <w:rFonts w:ascii="Calibri" w:hAnsi="Calibri" w:eastAsia="Calibri" w:cs="Calibri"/>
          <w:sz w:val="22"/>
          <w:szCs w:val="22"/>
        </w:rPr>
        <w:t>souvislostech. Přesto více než polovina rodičů uvádí, že ve školách jejich dětí stále převládá výklad a práce s</w:t>
      </w:r>
      <w:r w:rsidR="74DA58C6">
        <w:rPr>
          <w:rFonts w:ascii="Calibri" w:hAnsi="Calibri" w:eastAsia="Calibri" w:cs="Calibri"/>
          <w:sz w:val="22"/>
          <w:szCs w:val="22"/>
        </w:rPr>
        <w:t> </w:t>
      </w:r>
      <w:r w:rsidRPr="651255D4" w:rsidR="7470AA91">
        <w:rPr>
          <w:rFonts w:ascii="Calibri" w:hAnsi="Calibri" w:eastAsia="Calibri" w:cs="Calibri"/>
          <w:sz w:val="22"/>
          <w:szCs w:val="22"/>
        </w:rPr>
        <w:t>učebnicí.</w:t>
      </w:r>
      <w:r w:rsidRPr="651255D4" w:rsidR="5F6DC2C5">
        <w:rPr>
          <w:rFonts w:ascii="Calibri" w:hAnsi="Calibri" w:eastAsia="Calibri" w:cs="Calibri"/>
          <w:sz w:val="22"/>
          <w:szCs w:val="22"/>
        </w:rPr>
        <w:t xml:space="preserve"> </w:t>
      </w:r>
    </w:p>
    <w:p w:rsidRPr="0004393C" w:rsidR="007052DB" w:rsidP="366EE6AB" w:rsidRDefault="00B45D66" w14:paraId="1C47EE26" w14:textId="1BE3FD34">
      <w:pPr>
        <w:jc w:val="both"/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293319DE" w:rsidR="2B0D1EB0">
        <w:rPr>
          <w:rFonts w:ascii="Calibri" w:hAnsi="Calibri" w:eastAsia="Calibri" w:cs="Calibri"/>
          <w:b w:val="1"/>
          <w:bCs w:val="1"/>
          <w:sz w:val="22"/>
          <w:szCs w:val="22"/>
        </w:rPr>
        <w:t>Rodiče vnímají výuku očima žáků</w:t>
      </w:r>
    </w:p>
    <w:p w:rsidRPr="0004393C" w:rsidR="007052DB" w:rsidP="6F43A3CD" w:rsidRDefault="7A153BB6" w14:paraId="3B1F081F" w14:textId="154656AD">
      <w:pPr>
        <w:jc w:val="both"/>
        <w:rPr>
          <w:rFonts w:ascii="Calibri" w:hAnsi="Calibri" w:eastAsia="Calibri" w:cs="Calibri"/>
          <w:sz w:val="22"/>
          <w:szCs w:val="22"/>
        </w:rPr>
      </w:pPr>
      <w:r w:rsidRPr="5305EFB1">
        <w:rPr>
          <w:rFonts w:ascii="Calibri" w:hAnsi="Calibri" w:eastAsia="Calibri" w:cs="Calibri"/>
          <w:sz w:val="22"/>
          <w:szCs w:val="22"/>
        </w:rPr>
        <w:t>U rodičů dětí na základních školách je patrný výrazný zájem o</w:t>
      </w:r>
      <w:r w:rsidRPr="5305EFB1" w:rsidR="000C33EC">
        <w:rPr>
          <w:rFonts w:ascii="Calibri" w:hAnsi="Calibri" w:eastAsia="Calibri" w:cs="Calibri"/>
          <w:sz w:val="22"/>
          <w:szCs w:val="22"/>
        </w:rPr>
        <w:t> </w:t>
      </w:r>
      <w:r w:rsidRPr="5305EFB1">
        <w:rPr>
          <w:rFonts w:ascii="Calibri" w:hAnsi="Calibri" w:eastAsia="Calibri" w:cs="Calibri"/>
          <w:sz w:val="22"/>
          <w:szCs w:val="22"/>
        </w:rPr>
        <w:t>to, co se jejich děti učí</w:t>
      </w:r>
      <w:r w:rsidRPr="5305EFB1" w:rsidR="5C2E8FD6">
        <w:rPr>
          <w:rFonts w:ascii="Calibri" w:hAnsi="Calibri" w:eastAsia="Calibri" w:cs="Calibri"/>
          <w:sz w:val="22"/>
          <w:szCs w:val="22"/>
        </w:rPr>
        <w:t>,</w:t>
      </w:r>
      <w:r w:rsidRPr="5305EFB1">
        <w:rPr>
          <w:rFonts w:ascii="Calibri" w:hAnsi="Calibri" w:eastAsia="Calibri" w:cs="Calibri"/>
          <w:sz w:val="22"/>
          <w:szCs w:val="22"/>
        </w:rPr>
        <w:t xml:space="preserve"> většina z nich výuku aktivně sleduje. Dvě třetiny rodičů nahlížejí do sešitů a materiálů alespoň několikrát </w:t>
      </w:r>
      <w:r w:rsidRPr="5305EFB1" w:rsidR="00DA7F0D">
        <w:rPr>
          <w:rFonts w:ascii="Calibri" w:hAnsi="Calibri" w:eastAsia="Calibri" w:cs="Calibri"/>
          <w:sz w:val="22"/>
          <w:szCs w:val="22"/>
        </w:rPr>
        <w:t xml:space="preserve">do </w:t>
      </w:r>
      <w:r w:rsidRPr="5305EFB1">
        <w:rPr>
          <w:rFonts w:ascii="Calibri" w:hAnsi="Calibri" w:eastAsia="Calibri" w:cs="Calibri"/>
          <w:sz w:val="22"/>
          <w:szCs w:val="22"/>
        </w:rPr>
        <w:t>týdně, třetina dokonce každý den. Přesto většina získává informace především od samotných dětí, zatímco přímou komunikaci se školou nebo učitelem uvádí jen pětina. Data tak ukazují, že rodiče mají o výuku zájem, ale chybí jim jasnější přehled o tom, jakým způsobem se děti učí a co si z</w:t>
      </w:r>
      <w:r w:rsidRPr="5305EFB1" w:rsidR="000C33EC">
        <w:rPr>
          <w:rFonts w:ascii="Calibri" w:hAnsi="Calibri" w:eastAsia="Calibri" w:cs="Calibri"/>
          <w:sz w:val="22"/>
          <w:szCs w:val="22"/>
        </w:rPr>
        <w:t> </w:t>
      </w:r>
      <w:r w:rsidRPr="5305EFB1">
        <w:rPr>
          <w:rFonts w:ascii="Calibri" w:hAnsi="Calibri" w:eastAsia="Calibri" w:cs="Calibri"/>
          <w:sz w:val="22"/>
          <w:szCs w:val="22"/>
        </w:rPr>
        <w:t>hodin skutečně odnášejí. Tento rozdíl se odráží i v tom, že 80</w:t>
      </w:r>
      <w:r w:rsidRPr="5305EFB1" w:rsidR="000C33EC">
        <w:rPr>
          <w:rFonts w:ascii="Calibri" w:hAnsi="Calibri" w:eastAsia="Calibri" w:cs="Calibri"/>
          <w:sz w:val="22"/>
          <w:szCs w:val="22"/>
        </w:rPr>
        <w:t> </w:t>
      </w:r>
      <w:r w:rsidRPr="5305EFB1">
        <w:rPr>
          <w:rFonts w:ascii="Calibri" w:hAnsi="Calibri" w:eastAsia="Calibri" w:cs="Calibri"/>
          <w:sz w:val="22"/>
          <w:szCs w:val="22"/>
        </w:rPr>
        <w:t xml:space="preserve">% rodičů má pocit, že dítě většinou chápe, co se ve škole probírá, ale jen 8 % si je jistých, že zároveň rozumí i </w:t>
      </w:r>
      <w:r w:rsidRPr="5305EFB1" w:rsidR="2760C885">
        <w:rPr>
          <w:rFonts w:ascii="Calibri" w:hAnsi="Calibri" w:eastAsia="Calibri" w:cs="Calibri"/>
          <w:sz w:val="22"/>
          <w:szCs w:val="22"/>
        </w:rPr>
        <w:t>tomu</w:t>
      </w:r>
      <w:r w:rsidRPr="5305EFB1" w:rsidR="4329C3AC">
        <w:rPr>
          <w:rFonts w:ascii="Calibri" w:hAnsi="Calibri" w:eastAsia="Calibri" w:cs="Calibri"/>
          <w:sz w:val="22"/>
          <w:szCs w:val="22"/>
        </w:rPr>
        <w:t>,</w:t>
      </w:r>
      <w:r w:rsidRPr="5305EFB1" w:rsidR="2760C885">
        <w:rPr>
          <w:rFonts w:ascii="Calibri" w:hAnsi="Calibri" w:eastAsia="Calibri" w:cs="Calibri"/>
          <w:sz w:val="22"/>
          <w:szCs w:val="22"/>
        </w:rPr>
        <w:t xml:space="preserve"> </w:t>
      </w:r>
      <w:r w:rsidRPr="5305EFB1">
        <w:rPr>
          <w:rFonts w:ascii="Calibri" w:hAnsi="Calibri" w:eastAsia="Calibri" w:cs="Calibri"/>
          <w:sz w:val="22"/>
          <w:szCs w:val="22"/>
        </w:rPr>
        <w:t>pr</w:t>
      </w:r>
      <w:r w:rsidRPr="5305EFB1" w:rsidR="056A15DF">
        <w:rPr>
          <w:rFonts w:ascii="Calibri" w:hAnsi="Calibri" w:eastAsia="Calibri" w:cs="Calibri"/>
          <w:sz w:val="22"/>
          <w:szCs w:val="22"/>
        </w:rPr>
        <w:t>oč se</w:t>
      </w:r>
      <w:r w:rsidRPr="5305EFB1">
        <w:rPr>
          <w:rFonts w:ascii="Calibri" w:hAnsi="Calibri" w:eastAsia="Calibri" w:cs="Calibri"/>
          <w:sz w:val="22"/>
          <w:szCs w:val="22"/>
        </w:rPr>
        <w:t xml:space="preserve"> látk</w:t>
      </w:r>
      <w:r w:rsidRPr="5305EFB1" w:rsidR="722611E9">
        <w:rPr>
          <w:rFonts w:ascii="Calibri" w:hAnsi="Calibri" w:eastAsia="Calibri" w:cs="Calibri"/>
          <w:sz w:val="22"/>
          <w:szCs w:val="22"/>
        </w:rPr>
        <w:t>u učí</w:t>
      </w:r>
      <w:r w:rsidRPr="5305EFB1">
        <w:rPr>
          <w:rFonts w:ascii="Calibri" w:hAnsi="Calibri" w:eastAsia="Calibri" w:cs="Calibri"/>
          <w:sz w:val="22"/>
          <w:szCs w:val="22"/>
        </w:rPr>
        <w:t>.</w:t>
      </w:r>
    </w:p>
    <w:p w:rsidR="13303C85" w:rsidP="6F43A3CD" w:rsidRDefault="13303C85" w14:paraId="4B8ED067" w14:textId="721A6552">
      <w:pPr>
        <w:spacing w:before="240" w:after="240"/>
        <w:jc w:val="both"/>
        <w:rPr>
          <w:rFonts w:ascii="Calibri" w:hAnsi="Calibri" w:eastAsia="Calibri" w:cs="Calibri"/>
          <w:b/>
          <w:bCs/>
          <w:sz w:val="22"/>
          <w:szCs w:val="22"/>
        </w:rPr>
      </w:pPr>
      <w:r w:rsidRPr="6F43A3CD">
        <w:rPr>
          <w:rFonts w:ascii="Calibri" w:hAnsi="Calibri" w:eastAsia="Calibri" w:cs="Calibri"/>
          <w:b/>
          <w:bCs/>
          <w:sz w:val="22"/>
          <w:szCs w:val="22"/>
        </w:rPr>
        <w:t xml:space="preserve">Práce učitelů nekončí </w:t>
      </w:r>
      <w:r w:rsidRPr="6F43A3CD" w:rsidR="5C7322A3">
        <w:rPr>
          <w:rFonts w:ascii="Calibri" w:hAnsi="Calibri" w:eastAsia="Calibri" w:cs="Calibri"/>
          <w:b/>
          <w:bCs/>
          <w:sz w:val="22"/>
          <w:szCs w:val="22"/>
        </w:rPr>
        <w:t>ve škole</w:t>
      </w:r>
    </w:p>
    <w:p w:rsidR="00976159" w:rsidP="6F43A3CD" w:rsidRDefault="20177478" w14:paraId="1F5AD045" w14:textId="62D43196">
      <w:pPr>
        <w:spacing w:before="240" w:after="240"/>
        <w:jc w:val="both"/>
        <w:rPr>
          <w:rFonts w:ascii="Calibri" w:hAnsi="Calibri" w:eastAsia="Calibri" w:cs="Calibri"/>
          <w:sz w:val="22"/>
          <w:szCs w:val="22"/>
        </w:rPr>
      </w:pPr>
      <w:r w:rsidRPr="5305EFB1">
        <w:rPr>
          <w:rFonts w:ascii="Calibri" w:hAnsi="Calibri" w:eastAsia="Calibri" w:cs="Calibri"/>
          <w:sz w:val="22"/>
          <w:szCs w:val="22"/>
        </w:rPr>
        <w:t xml:space="preserve">Z výzkumu také vyplynulo, že rodiče vnímají práci učitelů jako mnohem </w:t>
      </w:r>
      <w:r w:rsidR="00F33B79">
        <w:rPr>
          <w:rFonts w:ascii="Calibri" w:hAnsi="Calibri" w:eastAsia="Calibri" w:cs="Calibri"/>
          <w:sz w:val="22"/>
          <w:szCs w:val="22"/>
        </w:rPr>
        <w:t>komplexnější</w:t>
      </w:r>
      <w:r w:rsidRPr="5305EFB1">
        <w:rPr>
          <w:rFonts w:ascii="Calibri" w:hAnsi="Calibri" w:eastAsia="Calibri" w:cs="Calibri"/>
          <w:sz w:val="22"/>
          <w:szCs w:val="22"/>
        </w:rPr>
        <w:t xml:space="preserve"> než pouhé předávání znalostí. Nejčastěji od nich očekávají, že budou děti motivovat k učení a pomáhat jim budovat pozitivní vztah ke vzdělávání </w:t>
      </w:r>
      <w:r w:rsidRPr="008623FF" w:rsidR="008623FF">
        <w:rPr>
          <w:rFonts w:ascii="Calibri" w:hAnsi="Calibri" w:eastAsia="Calibri" w:cs="Calibri"/>
          <w:sz w:val="22"/>
          <w:szCs w:val="22"/>
        </w:rPr>
        <w:t>-</w:t>
      </w:r>
      <w:r w:rsidR="008623FF">
        <w:rPr>
          <w:rFonts w:ascii="Calibri" w:hAnsi="Calibri" w:eastAsia="Calibri" w:cs="Calibri"/>
          <w:sz w:val="22"/>
          <w:szCs w:val="22"/>
        </w:rPr>
        <w:t xml:space="preserve"> </w:t>
      </w:r>
      <w:r w:rsidRPr="5305EFB1">
        <w:rPr>
          <w:rFonts w:ascii="Calibri" w:hAnsi="Calibri" w:eastAsia="Calibri" w:cs="Calibri"/>
          <w:sz w:val="22"/>
          <w:szCs w:val="22"/>
        </w:rPr>
        <w:t xml:space="preserve">78 %. Dále zdůrazňují schopnost vést žáky k samostatnosti, spolupráci a empatii </w:t>
      </w:r>
      <w:r w:rsidRPr="008623FF" w:rsidR="008623FF">
        <w:rPr>
          <w:rFonts w:ascii="Calibri" w:hAnsi="Calibri" w:eastAsia="Calibri" w:cs="Calibri"/>
          <w:sz w:val="22"/>
          <w:szCs w:val="22"/>
        </w:rPr>
        <w:t>-</w:t>
      </w:r>
      <w:r w:rsidRPr="5305EFB1" w:rsidR="7B708F13">
        <w:rPr>
          <w:rFonts w:ascii="Calibri" w:hAnsi="Calibri" w:eastAsia="Calibri" w:cs="Calibri"/>
          <w:sz w:val="22"/>
          <w:szCs w:val="22"/>
        </w:rPr>
        <w:t xml:space="preserve"> </w:t>
      </w:r>
      <w:r w:rsidRPr="5305EFB1">
        <w:rPr>
          <w:rFonts w:ascii="Calibri" w:hAnsi="Calibri" w:eastAsia="Calibri" w:cs="Calibri"/>
          <w:sz w:val="22"/>
          <w:szCs w:val="22"/>
        </w:rPr>
        <w:t xml:space="preserve">45 % či přistupovat individuálně k potřebám různých typů žáků </w:t>
      </w:r>
      <w:r w:rsidRPr="008623FF" w:rsidR="008623FF">
        <w:rPr>
          <w:rFonts w:ascii="Calibri" w:hAnsi="Calibri" w:eastAsia="Calibri" w:cs="Calibri"/>
          <w:sz w:val="22"/>
          <w:szCs w:val="22"/>
        </w:rPr>
        <w:t>-</w:t>
      </w:r>
      <w:r w:rsidRPr="5305EFB1" w:rsidR="3A3058B3">
        <w:rPr>
          <w:rFonts w:ascii="Calibri" w:hAnsi="Calibri" w:eastAsia="Calibri" w:cs="Calibri"/>
          <w:sz w:val="22"/>
          <w:szCs w:val="22"/>
        </w:rPr>
        <w:t xml:space="preserve"> </w:t>
      </w:r>
      <w:r w:rsidRPr="5305EFB1">
        <w:rPr>
          <w:rFonts w:ascii="Calibri" w:hAnsi="Calibri" w:eastAsia="Calibri" w:cs="Calibri"/>
          <w:sz w:val="22"/>
          <w:szCs w:val="22"/>
        </w:rPr>
        <w:t>44 %.</w:t>
      </w:r>
      <w:r w:rsidRPr="5305EFB1" w:rsidR="39C342EE">
        <w:rPr>
          <w:rFonts w:ascii="Calibri" w:hAnsi="Calibri" w:eastAsia="Calibri" w:cs="Calibri"/>
          <w:sz w:val="22"/>
          <w:szCs w:val="22"/>
        </w:rPr>
        <w:t xml:space="preserve"> </w:t>
      </w:r>
      <w:r w:rsidRPr="5305EFB1">
        <w:rPr>
          <w:rFonts w:ascii="Calibri" w:hAnsi="Calibri" w:eastAsia="Calibri" w:cs="Calibri"/>
          <w:sz w:val="22"/>
          <w:szCs w:val="22"/>
        </w:rPr>
        <w:t>Přibližně dvě pětiny rodičů oceňují i komunikaci učitele s rodiči a umění zvládat kázeň nebo problémové chování ve třídě.</w:t>
      </w:r>
    </w:p>
    <w:p w:rsidR="20177478" w:rsidP="6F43A3CD" w:rsidRDefault="00976159" w14:paraId="5810D893" w14:textId="16ADFED4">
      <w:pPr>
        <w:spacing w:before="240" w:after="240"/>
        <w:jc w:val="both"/>
        <w:rPr>
          <w:rFonts w:ascii="Calibri" w:hAnsi="Calibri" w:eastAsia="Calibri" w:cs="Calibri"/>
          <w:sz w:val="22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658241" behindDoc="1" locked="0" layoutInCell="1" allowOverlap="1" wp14:anchorId="76241B34" wp14:editId="6B5E86CD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273209" cy="3337929"/>
            <wp:effectExtent l="0" t="0" r="0" b="0"/>
            <wp:wrapTight wrapText="bothSides">
              <wp:wrapPolygon edited="0">
                <wp:start x="0" y="0"/>
                <wp:lineTo x="0" y="21452"/>
                <wp:lineTo x="21515" y="21452"/>
                <wp:lineTo x="21515" y="0"/>
                <wp:lineTo x="0" y="0"/>
              </wp:wrapPolygon>
            </wp:wrapTight>
            <wp:docPr id="1684768565" name="Graf 1">
              <a:extLst xmlns:a="http://schemas.openxmlformats.org/drawingml/2006/main">
                <a:ext uri="{FF2B5EF4-FFF2-40B4-BE49-F238E27FC236}">
                  <a16:creationId xmlns:a16="http://schemas.microsoft.com/office/drawing/2014/main" id="{5A77C2BC-561F-C823-E841-F2219874AE7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anchor>
        </w:drawing>
      </w:r>
      <w:r w:rsidRPr="6F43A3CD" w:rsidR="20177478">
        <w:rPr>
          <w:rFonts w:ascii="Calibri" w:hAnsi="Calibri" w:eastAsia="Calibri" w:cs="Calibri"/>
          <w:sz w:val="22"/>
          <w:szCs w:val="22"/>
        </w:rPr>
        <w:t>Pokud jde o výchovu, více než tři pětiny rodičů ji považují především za odpovědnost rodiny</w:t>
      </w:r>
      <w:r w:rsidRPr="6F43A3CD" w:rsidR="5A3147F2">
        <w:rPr>
          <w:rFonts w:ascii="Calibri" w:hAnsi="Calibri" w:eastAsia="Calibri" w:cs="Calibri"/>
          <w:sz w:val="22"/>
          <w:szCs w:val="22"/>
        </w:rPr>
        <w:t>. Š</w:t>
      </w:r>
      <w:r w:rsidRPr="6F43A3CD" w:rsidR="20177478">
        <w:rPr>
          <w:rFonts w:ascii="Calibri" w:hAnsi="Calibri" w:eastAsia="Calibri" w:cs="Calibri"/>
          <w:sz w:val="22"/>
          <w:szCs w:val="22"/>
        </w:rPr>
        <w:t xml:space="preserve">kola by podle nich měla přispívat jen v omezené míře, například vedením k respektu a základním pravidlům chování. Pětina rodičů je přesvědčena, že učitel má </w:t>
      </w:r>
      <w:r w:rsidRPr="6F43A3CD" w:rsidR="4B92E178">
        <w:rPr>
          <w:rFonts w:ascii="Calibri" w:hAnsi="Calibri" w:eastAsia="Calibri" w:cs="Calibri"/>
          <w:sz w:val="22"/>
          <w:szCs w:val="22"/>
        </w:rPr>
        <w:t xml:space="preserve">pouze </w:t>
      </w:r>
      <w:r w:rsidRPr="6F43A3CD" w:rsidR="20177478">
        <w:rPr>
          <w:rFonts w:ascii="Calibri" w:hAnsi="Calibri" w:eastAsia="Calibri" w:cs="Calibri"/>
          <w:sz w:val="22"/>
          <w:szCs w:val="22"/>
        </w:rPr>
        <w:t>vzdělávat</w:t>
      </w:r>
      <w:r w:rsidRPr="6F43A3CD" w:rsidR="415A9304">
        <w:rPr>
          <w:rFonts w:ascii="Calibri" w:hAnsi="Calibri" w:eastAsia="Calibri" w:cs="Calibri"/>
          <w:sz w:val="22"/>
          <w:szCs w:val="22"/>
        </w:rPr>
        <w:t xml:space="preserve"> </w:t>
      </w:r>
      <w:r w:rsidRPr="6F43A3CD" w:rsidR="20177478">
        <w:rPr>
          <w:rFonts w:ascii="Calibri" w:hAnsi="Calibri" w:eastAsia="Calibri" w:cs="Calibri"/>
          <w:sz w:val="22"/>
          <w:szCs w:val="22"/>
        </w:rPr>
        <w:t>a výchova patří výhradně do rukou rodičů.</w:t>
      </w:r>
    </w:p>
    <w:p w:rsidR="683E7161" w:rsidP="6F43A3CD" w:rsidRDefault="683E7161" w14:paraId="29FC1B09" w14:textId="15A7A329">
      <w:pPr>
        <w:jc w:val="both"/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</w:pPr>
      <w:r w:rsidRPr="6F43A3CD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>Proměna před katedrou i za ní</w:t>
      </w:r>
    </w:p>
    <w:p w:rsidR="683E7161" w:rsidP="6F43A3CD" w:rsidRDefault="00A55D39" w14:paraId="01FADB4F" w14:textId="20D19952">
      <w:pPr>
        <w:jc w:val="both"/>
        <w:rPr>
          <w:rFonts w:ascii="Calibri" w:hAnsi="Calibri" w:eastAsia="Calibri" w:cs="Calibri"/>
          <w:i/>
          <w:iCs/>
          <w:noProof/>
          <w:color w:val="000000" w:themeColor="text1"/>
          <w:sz w:val="22"/>
          <w:szCs w:val="22"/>
        </w:rPr>
      </w:pPr>
      <w:r>
        <w:rPr>
          <w:rFonts w:ascii="Calibri" w:hAnsi="Calibri" w:eastAsia="Calibri" w:cs="Calibri"/>
          <w:bCs/>
          <w:i/>
          <w:iCs/>
          <w:noProof/>
          <w:color w:val="000000" w:themeColor="text1"/>
          <w:sz w:val="22"/>
          <w:szCs w:val="22"/>
        </w:rPr>
        <w:drawing>
          <wp:anchor distT="0" distB="0" distL="114300" distR="114300" simplePos="0" relativeHeight="251658242" behindDoc="1" locked="0" layoutInCell="1" allowOverlap="1" wp14:anchorId="6D75A417" wp14:editId="373AEA94">
            <wp:simplePos x="0" y="0"/>
            <wp:positionH relativeFrom="margin">
              <wp:align>right</wp:align>
            </wp:positionH>
            <wp:positionV relativeFrom="paragraph">
              <wp:posOffset>1187450</wp:posOffset>
            </wp:positionV>
            <wp:extent cx="5819775" cy="3016885"/>
            <wp:effectExtent l="0" t="0" r="0" b="0"/>
            <wp:wrapTight wrapText="bothSides">
              <wp:wrapPolygon edited="0">
                <wp:start x="0" y="0"/>
                <wp:lineTo x="0" y="21414"/>
                <wp:lineTo x="21494" y="21414"/>
                <wp:lineTo x="21494" y="0"/>
                <wp:lineTo x="0" y="0"/>
              </wp:wrapPolygon>
            </wp:wrapTight>
            <wp:docPr id="1793024244" name="Graf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anchor>
        </w:drawing>
      </w:r>
      <w:r w:rsidRPr="6F43A3CD" w:rsidR="683E7161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Z průzkumu mezi rodiči základních a středních škol vyplynulo, </w:t>
      </w:r>
      <w:r w:rsidR="003B399D">
        <w:rPr>
          <w:rFonts w:ascii="Calibri" w:hAnsi="Calibri" w:eastAsia="Calibri" w:cs="Calibri"/>
          <w:color w:val="000000" w:themeColor="text1"/>
          <w:sz w:val="22"/>
          <w:szCs w:val="22"/>
        </w:rPr>
        <w:t>že vnímají, že se život v lavicích</w:t>
      </w:r>
      <w:r w:rsidRPr="6F43A3CD" w:rsidR="683E7161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oproti </w:t>
      </w:r>
      <w:r w:rsidR="003B399D">
        <w:rPr>
          <w:rFonts w:ascii="Calibri" w:hAnsi="Calibri" w:eastAsia="Calibri" w:cs="Calibri"/>
          <w:color w:val="000000" w:themeColor="text1"/>
          <w:sz w:val="22"/>
          <w:szCs w:val="22"/>
        </w:rPr>
        <w:t>jejich školním letům změnil</w:t>
      </w:r>
      <w:r w:rsidRPr="6F43A3CD" w:rsidR="683E7161">
        <w:rPr>
          <w:rFonts w:ascii="Calibri" w:hAnsi="Calibri" w:eastAsia="Calibri" w:cs="Calibri"/>
          <w:color w:val="000000" w:themeColor="text1"/>
          <w:sz w:val="22"/>
          <w:szCs w:val="22"/>
        </w:rPr>
        <w:t>. Více než polovina si všímá, že děti dnes jinak pracují s informacemi, dvě pětiny zaznamenaly větší důraz na projekty a moderní metody a více než třetina oceňuje posun ke</w:t>
      </w:r>
      <w:r w:rsidR="003B399D">
        <w:rPr>
          <w:rFonts w:ascii="Calibri" w:hAnsi="Calibri" w:eastAsia="Calibri" w:cs="Calibri"/>
          <w:color w:val="000000" w:themeColor="text1"/>
          <w:sz w:val="22"/>
          <w:szCs w:val="22"/>
        </w:rPr>
        <w:t> </w:t>
      </w:r>
      <w:r w:rsidRPr="6F43A3CD" w:rsidR="683E7161">
        <w:rPr>
          <w:rFonts w:ascii="Calibri" w:hAnsi="Calibri" w:eastAsia="Calibri" w:cs="Calibri"/>
          <w:color w:val="000000" w:themeColor="text1"/>
          <w:sz w:val="22"/>
          <w:szCs w:val="22"/>
        </w:rPr>
        <w:t>spolupráci a komunikaci. Každý třetí rodič navíc vnímá, že školy častěji otevírají témata emocí, vztahů a duševní pohody</w:t>
      </w:r>
      <w:r w:rsidR="00537A3F">
        <w:rPr>
          <w:rFonts w:ascii="Calibri" w:hAnsi="Calibri" w:eastAsia="Calibri" w:cs="Calibri"/>
          <w:color w:val="000000" w:themeColor="text1"/>
          <w:sz w:val="22"/>
          <w:szCs w:val="22"/>
        </w:rPr>
        <w:t>,</w:t>
      </w:r>
      <w:r w:rsidRPr="6F43A3CD" w:rsidR="683E7161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a že žáci mají více volnosti i možností volby.</w:t>
      </w:r>
      <w:r w:rsidRPr="6F43A3CD" w:rsidR="683E7161">
        <w:rPr>
          <w:rFonts w:ascii="Calibri" w:hAnsi="Calibri" w:eastAsia="Calibri" w:cs="Calibri"/>
          <w:i/>
          <w:iCs/>
          <w:noProof/>
          <w:color w:val="000000" w:themeColor="text1"/>
          <w:sz w:val="22"/>
          <w:szCs w:val="22"/>
        </w:rPr>
        <w:t xml:space="preserve"> </w:t>
      </w:r>
    </w:p>
    <w:p w:rsidR="683E7161" w:rsidP="6F43A3CD" w:rsidRDefault="683E7161" w14:paraId="11608722" w14:textId="47340AD7">
      <w:pPr>
        <w:jc w:val="both"/>
      </w:pPr>
    </w:p>
    <w:p w:rsidR="683E7161" w:rsidP="6F43A3CD" w:rsidRDefault="683E7161" w14:paraId="0FF2AEBB" w14:textId="47C88C24">
      <w:pPr>
        <w:jc w:val="both"/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</w:pPr>
      <w:r w:rsidRPr="6F43A3CD">
        <w:rPr>
          <w:rFonts w:ascii="Calibri" w:hAnsi="Calibri" w:eastAsia="Calibri" w:cs="Calibri"/>
          <w:i/>
          <w:iCs/>
          <w:color w:val="000000" w:themeColor="text1"/>
          <w:sz w:val="22"/>
          <w:szCs w:val="22"/>
        </w:rPr>
        <w:t>„Když jsem začínala učit, hodiny byly hlavně o výkladu a memorování. Žáci si zapisovali poznámky a</w:t>
      </w:r>
      <w:r w:rsidR="007B4183">
        <w:rPr>
          <w:rFonts w:ascii="Calibri" w:hAnsi="Calibri" w:eastAsia="Calibri" w:cs="Calibri"/>
          <w:i/>
          <w:iCs/>
          <w:color w:val="000000" w:themeColor="text1"/>
          <w:sz w:val="22"/>
          <w:szCs w:val="22"/>
        </w:rPr>
        <w:t> </w:t>
      </w:r>
      <w:r w:rsidRPr="6F43A3CD">
        <w:rPr>
          <w:rFonts w:ascii="Calibri" w:hAnsi="Calibri" w:eastAsia="Calibri" w:cs="Calibri"/>
          <w:i/>
          <w:iCs/>
          <w:color w:val="000000" w:themeColor="text1"/>
          <w:sz w:val="22"/>
          <w:szCs w:val="22"/>
        </w:rPr>
        <w:t xml:space="preserve">doma se je učili nazpaměť. Dnes se výuka výrazně proměnila – pracuje se na projektech, děti více diskutují a učí se spolupracovat. Pedagogové jsou pak rádi za každou pomůcku, která moderní vzdělávání posouvá dál. </w:t>
      </w:r>
      <w:proofErr w:type="spellStart"/>
      <w:r w:rsidRPr="6F43A3CD">
        <w:rPr>
          <w:rFonts w:ascii="Calibri" w:hAnsi="Calibri" w:eastAsia="Calibri" w:cs="Calibri"/>
          <w:i/>
          <w:iCs/>
          <w:color w:val="000000" w:themeColor="text1"/>
          <w:sz w:val="22"/>
          <w:szCs w:val="22"/>
        </w:rPr>
        <w:t>Skoala</w:t>
      </w:r>
      <w:proofErr w:type="spellEnd"/>
      <w:r w:rsidRPr="6F43A3CD">
        <w:rPr>
          <w:rFonts w:ascii="Calibri" w:hAnsi="Calibri" w:eastAsia="Calibri" w:cs="Calibri"/>
          <w:i/>
          <w:iCs/>
          <w:color w:val="000000" w:themeColor="text1"/>
          <w:sz w:val="22"/>
          <w:szCs w:val="22"/>
        </w:rPr>
        <w:t xml:space="preserve"> je skvělým příkladem toho, jak by to mělo vypadat: propojuje finanční gramotnost s praxí i s různými předměty a digitálními nástroji. V matematice si tak žáci procvičí procenta na reálných příkladech slev, ve fyzice zkoumají spotřebu domácích spotřebičů a obecně propojují teorii s každodenními situacemi. Výuka díky tomu získává praktický smysl a děti si vědomosti lépe zapamatují,</w:t>
      </w:r>
      <w:r w:rsidRPr="6F43A3CD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“ </w:t>
      </w:r>
      <w:r w:rsidRPr="6F43A3CD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 xml:space="preserve">říká paní učitelka Renáta </w:t>
      </w:r>
      <w:proofErr w:type="spellStart"/>
      <w:r w:rsidRPr="6F43A3CD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>Šimšová</w:t>
      </w:r>
      <w:proofErr w:type="spellEnd"/>
      <w:r w:rsidRPr="6F43A3CD"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>.</w:t>
      </w:r>
    </w:p>
    <w:p w:rsidR="00FC212D" w:rsidP="366EE6AB" w:rsidRDefault="00485956" w14:paraId="7E6F0A8A" w14:textId="57284E56">
      <w:pPr>
        <w:spacing w:line="259" w:lineRule="auto"/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</w:pPr>
      <w:r>
        <w:rPr>
          <w:rFonts w:ascii="Calibri" w:hAnsi="Calibri" w:eastAsia="Calibri" w:cs="Calibri"/>
          <w:b/>
          <w:bCs/>
          <w:color w:val="000000" w:themeColor="text1"/>
          <w:sz w:val="22"/>
          <w:szCs w:val="22"/>
        </w:rPr>
        <w:t>Škola by měla učit finance</w:t>
      </w:r>
    </w:p>
    <w:p w:rsidRPr="007C4D2D" w:rsidR="00B22DB3" w:rsidP="6F43A3CD" w:rsidRDefault="007C4D2D" w14:paraId="597AB0EB" w14:textId="2393918C">
      <w:pPr>
        <w:jc w:val="both"/>
        <w:rPr>
          <w:rFonts w:ascii="Calibri" w:hAnsi="Calibri" w:eastAsia="Calibri" w:cs="Calibri"/>
          <w:color w:val="000000" w:themeColor="text1"/>
          <w:sz w:val="22"/>
          <w:szCs w:val="22"/>
        </w:rPr>
      </w:pPr>
      <w:r w:rsidRPr="6F43A3CD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Právě finanční gramotnost se </w:t>
      </w:r>
      <w:r w:rsidRPr="6F43A3CD" w:rsidR="00A36295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totiž </w:t>
      </w:r>
      <w:r w:rsidRPr="6F43A3CD">
        <w:rPr>
          <w:rFonts w:ascii="Calibri" w:hAnsi="Calibri" w:eastAsia="Calibri" w:cs="Calibri"/>
          <w:color w:val="000000" w:themeColor="text1"/>
          <w:sz w:val="22"/>
          <w:szCs w:val="22"/>
        </w:rPr>
        <w:t>v očích rodičů řadí mezi nejdůležitější školní předměty. V žebříčku významnosti skončila hned za češtinou, cizími jazyky a matematikou. Až 95 % rodičů ji považuje za</w:t>
      </w:r>
      <w:r w:rsidRPr="6F43A3CD" w:rsidR="00BC54D7">
        <w:rPr>
          <w:rFonts w:ascii="Calibri" w:hAnsi="Calibri" w:eastAsia="Calibri" w:cs="Calibri"/>
          <w:color w:val="000000" w:themeColor="text1"/>
          <w:sz w:val="22"/>
          <w:szCs w:val="22"/>
        </w:rPr>
        <w:t> </w:t>
      </w:r>
      <w:r w:rsidRPr="6F43A3CD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zásadní. </w:t>
      </w:r>
    </w:p>
    <w:p w:rsidR="00C634D8" w:rsidP="00F62D4B" w:rsidRDefault="00F62D4B" w14:paraId="43DDADCD" w14:textId="74CECD70">
      <w:pPr>
        <w:jc w:val="both"/>
        <w:rPr>
          <w:rFonts w:ascii="Calibri" w:hAnsi="Calibri" w:eastAsia="Calibri" w:cs="Calibri"/>
          <w:b/>
          <w:bCs/>
          <w:sz w:val="22"/>
          <w:szCs w:val="22"/>
        </w:rPr>
      </w:pPr>
      <w:r w:rsidRPr="38E15CFB">
        <w:rPr>
          <w:rFonts w:ascii="Calibri" w:hAnsi="Calibri" w:eastAsia="Calibri" w:cs="Calibri"/>
          <w:sz w:val="22"/>
          <w:szCs w:val="22"/>
        </w:rPr>
        <w:t>„</w:t>
      </w:r>
      <w:r w:rsidRPr="38E15CFB">
        <w:rPr>
          <w:rFonts w:ascii="Calibri" w:hAnsi="Calibri" w:eastAsia="Calibri" w:cs="Calibri"/>
          <w:i/>
          <w:iCs/>
          <w:sz w:val="22"/>
          <w:szCs w:val="22"/>
        </w:rPr>
        <w:t>Rodiče jasně říkají, že chtějí</w:t>
      </w:r>
      <w:r w:rsidRPr="38E15CFB" w:rsidR="000C3D05">
        <w:rPr>
          <w:rFonts w:ascii="Calibri" w:hAnsi="Calibri" w:eastAsia="Calibri" w:cs="Calibri"/>
          <w:i/>
          <w:iCs/>
          <w:sz w:val="22"/>
          <w:szCs w:val="22"/>
        </w:rPr>
        <w:t xml:space="preserve">, </w:t>
      </w:r>
      <w:r w:rsidRPr="38E15CFB">
        <w:rPr>
          <w:rFonts w:ascii="Calibri" w:hAnsi="Calibri" w:eastAsia="Calibri" w:cs="Calibri"/>
          <w:i/>
          <w:iCs/>
          <w:sz w:val="22"/>
          <w:szCs w:val="22"/>
        </w:rPr>
        <w:t xml:space="preserve">aby </w:t>
      </w:r>
      <w:r w:rsidRPr="38E15CFB" w:rsidR="00A36295">
        <w:rPr>
          <w:rFonts w:ascii="Calibri" w:hAnsi="Calibri" w:eastAsia="Calibri" w:cs="Calibri"/>
          <w:i/>
          <w:iCs/>
          <w:sz w:val="22"/>
          <w:szCs w:val="22"/>
        </w:rPr>
        <w:t>jejich</w:t>
      </w:r>
      <w:r w:rsidRPr="38E15CFB">
        <w:rPr>
          <w:rFonts w:ascii="Calibri" w:hAnsi="Calibri" w:eastAsia="Calibri" w:cs="Calibri"/>
          <w:i/>
          <w:iCs/>
          <w:sz w:val="22"/>
          <w:szCs w:val="22"/>
        </w:rPr>
        <w:t xml:space="preserve"> děti získávaly praktické dovednosti a učily se formou, která je skutečně baví a posouvá. Nejvíce volají po finanční</w:t>
      </w:r>
      <w:r w:rsidRPr="38E15CFB" w:rsidR="3DA459AB">
        <w:rPr>
          <w:rFonts w:ascii="Calibri" w:hAnsi="Calibri" w:eastAsia="Calibri" w:cs="Calibri"/>
          <w:i/>
          <w:iCs/>
          <w:sz w:val="22"/>
          <w:szCs w:val="22"/>
        </w:rPr>
        <w:t>m</w:t>
      </w:r>
      <w:r w:rsidRPr="38E15CFB" w:rsidR="00D13079">
        <w:rPr>
          <w:rFonts w:ascii="Calibri" w:hAnsi="Calibri" w:eastAsia="Calibri" w:cs="Calibri"/>
          <w:i/>
          <w:iCs/>
          <w:sz w:val="22"/>
          <w:szCs w:val="22"/>
        </w:rPr>
        <w:t xml:space="preserve"> vzdělávání</w:t>
      </w:r>
      <w:r w:rsidRPr="38E15CFB">
        <w:rPr>
          <w:rFonts w:ascii="Calibri" w:hAnsi="Calibri" w:eastAsia="Calibri" w:cs="Calibri"/>
          <w:i/>
          <w:iCs/>
          <w:sz w:val="22"/>
          <w:szCs w:val="22"/>
        </w:rPr>
        <w:t>, kter</w:t>
      </w:r>
      <w:r w:rsidRPr="38E15CFB" w:rsidR="00D13079">
        <w:rPr>
          <w:rFonts w:ascii="Calibri" w:hAnsi="Calibri" w:eastAsia="Calibri" w:cs="Calibri"/>
          <w:i/>
          <w:iCs/>
          <w:sz w:val="22"/>
          <w:szCs w:val="22"/>
        </w:rPr>
        <w:t>é</w:t>
      </w:r>
      <w:r w:rsidRPr="38E15CFB">
        <w:rPr>
          <w:rFonts w:ascii="Calibri" w:hAnsi="Calibri" w:eastAsia="Calibri" w:cs="Calibri"/>
          <w:i/>
          <w:iCs/>
          <w:sz w:val="22"/>
          <w:szCs w:val="22"/>
        </w:rPr>
        <w:t xml:space="preserve"> dnes patří k nejdůležitějším předpokladům pro život. Právě </w:t>
      </w:r>
      <w:r w:rsidRPr="38E15CFB" w:rsidR="005760F9">
        <w:rPr>
          <w:rFonts w:ascii="Calibri" w:hAnsi="Calibri" w:eastAsia="Calibri" w:cs="Calibri"/>
          <w:i/>
          <w:iCs/>
          <w:sz w:val="22"/>
          <w:szCs w:val="22"/>
        </w:rPr>
        <w:t>proto jsme vytvořili</w:t>
      </w:r>
      <w:r w:rsidRPr="38E15CFB" w:rsidR="3F911E5B">
        <w:rPr>
          <w:rFonts w:ascii="Calibri" w:hAnsi="Calibri" w:eastAsia="Calibri" w:cs="Calibri"/>
          <w:i/>
          <w:iCs/>
          <w:sz w:val="22"/>
          <w:szCs w:val="22"/>
        </w:rPr>
        <w:t xml:space="preserve"> vzdělávací platformu určenou pro výuku ve</w:t>
      </w:r>
      <w:r w:rsidRPr="38E15CFB" w:rsidR="00BC54D7">
        <w:rPr>
          <w:rFonts w:ascii="Calibri" w:hAnsi="Calibri" w:eastAsia="Calibri" w:cs="Calibri"/>
          <w:i/>
          <w:iCs/>
          <w:sz w:val="22"/>
          <w:szCs w:val="22"/>
        </w:rPr>
        <w:t> </w:t>
      </w:r>
      <w:r w:rsidRPr="38E15CFB" w:rsidR="3F911E5B">
        <w:rPr>
          <w:rFonts w:ascii="Calibri" w:hAnsi="Calibri" w:eastAsia="Calibri" w:cs="Calibri"/>
          <w:i/>
          <w:iCs/>
          <w:sz w:val="22"/>
          <w:szCs w:val="22"/>
        </w:rPr>
        <w:t>školách</w:t>
      </w:r>
      <w:r w:rsidRPr="38E15CFB">
        <w:rPr>
          <w:rFonts w:ascii="Calibri" w:hAnsi="Calibri" w:eastAsia="Calibri" w:cs="Calibri"/>
          <w:sz w:val="22"/>
          <w:szCs w:val="22"/>
        </w:rPr>
        <w:t>,“ říká</w:t>
      </w:r>
      <w:r w:rsidRPr="38E15CFB" w:rsidR="6B715842">
        <w:rPr>
          <w:rFonts w:ascii="Calibri" w:hAnsi="Calibri" w:eastAsia="Calibri" w:cs="Calibri"/>
          <w:sz w:val="22"/>
          <w:szCs w:val="22"/>
        </w:rPr>
        <w:t xml:space="preserve"> </w:t>
      </w:r>
      <w:r w:rsidRPr="38E15CFB" w:rsidR="6B715842">
        <w:rPr>
          <w:rFonts w:ascii="Calibri" w:hAnsi="Calibri" w:eastAsia="Calibri" w:cs="Calibri"/>
          <w:b/>
          <w:bCs/>
          <w:sz w:val="22"/>
          <w:szCs w:val="22"/>
        </w:rPr>
        <w:t xml:space="preserve">David Hubáček, vedoucí programu </w:t>
      </w:r>
      <w:proofErr w:type="spellStart"/>
      <w:r w:rsidRPr="38E15CFB" w:rsidR="6B715842">
        <w:rPr>
          <w:rFonts w:ascii="Calibri" w:hAnsi="Calibri" w:eastAsia="Calibri" w:cs="Calibri"/>
          <w:b/>
          <w:bCs/>
          <w:sz w:val="22"/>
          <w:szCs w:val="22"/>
        </w:rPr>
        <w:t>Skoala</w:t>
      </w:r>
      <w:proofErr w:type="spellEnd"/>
      <w:r w:rsidRPr="38E15CFB" w:rsidR="6B715842">
        <w:rPr>
          <w:rFonts w:ascii="Calibri" w:hAnsi="Calibri" w:eastAsia="Calibri" w:cs="Calibri"/>
          <w:b/>
          <w:bCs/>
          <w:sz w:val="22"/>
          <w:szCs w:val="22"/>
        </w:rPr>
        <w:t>.</w:t>
      </w:r>
      <w:r w:rsidRPr="38E15CFB" w:rsidR="6B715842">
        <w:rPr>
          <w:rFonts w:ascii="Calibri" w:hAnsi="Calibri" w:eastAsia="Calibri" w:cs="Calibri"/>
          <w:sz w:val="22"/>
          <w:szCs w:val="22"/>
        </w:rPr>
        <w:t xml:space="preserve"> </w:t>
      </w:r>
      <w:r w:rsidRPr="38E15CFB">
        <w:rPr>
          <w:rFonts w:ascii="Calibri" w:hAnsi="Calibri" w:eastAsia="Calibri" w:cs="Calibri"/>
          <w:sz w:val="22"/>
          <w:szCs w:val="22"/>
        </w:rPr>
        <w:t xml:space="preserve"> </w:t>
      </w:r>
    </w:p>
    <w:p w:rsidRPr="00142128" w:rsidR="00C5490D" w:rsidP="00F62D4B" w:rsidRDefault="000F67C5" w14:paraId="1FB19B2B" w14:textId="04E75F04">
      <w:pPr>
        <w:jc w:val="both"/>
        <w:rPr>
          <w:rFonts w:ascii="Calibri" w:hAnsi="Calibri" w:eastAsia="Calibri" w:cs="Calibri"/>
          <w:b/>
          <w:bCs/>
          <w:sz w:val="22"/>
          <w:szCs w:val="22"/>
        </w:rPr>
      </w:pPr>
      <w:r w:rsidRPr="5305EFB1">
        <w:rPr>
          <w:rFonts w:ascii="Calibri" w:hAnsi="Calibri" w:eastAsia="Calibri" w:cs="Calibri"/>
          <w:sz w:val="22"/>
          <w:szCs w:val="22"/>
        </w:rPr>
        <w:t xml:space="preserve">Potřebnost těchto dovedností zdůrazňuje i učitelka, která </w:t>
      </w:r>
      <w:r w:rsidRPr="5305EFB1" w:rsidR="00554AC2">
        <w:rPr>
          <w:rFonts w:ascii="Calibri" w:hAnsi="Calibri" w:eastAsia="Calibri" w:cs="Calibri"/>
          <w:sz w:val="22"/>
          <w:szCs w:val="22"/>
        </w:rPr>
        <w:t>byla součástí panelu škol, které Skoalu testoval</w:t>
      </w:r>
      <w:r w:rsidRPr="5305EFB1" w:rsidR="411DFF0F">
        <w:rPr>
          <w:rFonts w:ascii="Calibri" w:hAnsi="Calibri" w:eastAsia="Calibri" w:cs="Calibri"/>
          <w:sz w:val="22"/>
          <w:szCs w:val="22"/>
        </w:rPr>
        <w:t>y:</w:t>
      </w:r>
      <w:r w:rsidRPr="5305EFB1" w:rsidR="00887CDC">
        <w:rPr>
          <w:rFonts w:ascii="Calibri" w:hAnsi="Calibri" w:eastAsia="Calibri" w:cs="Calibri"/>
          <w:i/>
          <w:iCs/>
          <w:sz w:val="22"/>
          <w:szCs w:val="22"/>
        </w:rPr>
        <w:t xml:space="preserve"> </w:t>
      </w:r>
      <w:r w:rsidRPr="5305EFB1" w:rsidR="00C5490D">
        <w:rPr>
          <w:rFonts w:ascii="Calibri" w:hAnsi="Calibri" w:eastAsia="Calibri" w:cs="Calibri"/>
          <w:i/>
          <w:iCs/>
          <w:sz w:val="22"/>
          <w:szCs w:val="22"/>
        </w:rPr>
        <w:t>„Mnoho dětí vůbec nechápe skutečnou hodnotu peněz, berou je jen jako prostředek k</w:t>
      </w:r>
      <w:r w:rsidRPr="5305EFB1" w:rsidR="00BC54D7">
        <w:rPr>
          <w:rFonts w:ascii="Calibri" w:hAnsi="Calibri" w:eastAsia="Calibri" w:cs="Calibri"/>
          <w:i/>
          <w:iCs/>
          <w:sz w:val="22"/>
          <w:szCs w:val="22"/>
        </w:rPr>
        <w:t> </w:t>
      </w:r>
      <w:r w:rsidRPr="5305EFB1" w:rsidR="00C5490D">
        <w:rPr>
          <w:rFonts w:ascii="Calibri" w:hAnsi="Calibri" w:eastAsia="Calibri" w:cs="Calibri"/>
          <w:i/>
          <w:iCs/>
          <w:sz w:val="22"/>
          <w:szCs w:val="22"/>
        </w:rPr>
        <w:t xml:space="preserve">okamžitému utrácení. </w:t>
      </w:r>
      <w:r w:rsidRPr="5305EFB1" w:rsidR="00554AC2">
        <w:rPr>
          <w:rFonts w:ascii="Calibri" w:hAnsi="Calibri" w:eastAsia="Calibri" w:cs="Calibri"/>
          <w:i/>
          <w:iCs/>
          <w:sz w:val="22"/>
          <w:szCs w:val="22"/>
        </w:rPr>
        <w:t>Konkrétně v našem regionu</w:t>
      </w:r>
      <w:r w:rsidRPr="5305EFB1" w:rsidR="00A36295">
        <w:rPr>
          <w:rFonts w:ascii="Calibri" w:hAnsi="Calibri" w:eastAsia="Calibri" w:cs="Calibri"/>
          <w:i/>
          <w:iCs/>
          <w:sz w:val="22"/>
          <w:szCs w:val="22"/>
        </w:rPr>
        <w:t xml:space="preserve"> a naší škole</w:t>
      </w:r>
      <w:r w:rsidRPr="5305EFB1" w:rsidR="00C5490D">
        <w:rPr>
          <w:rFonts w:ascii="Calibri" w:hAnsi="Calibri" w:eastAsia="Calibri" w:cs="Calibri"/>
          <w:i/>
          <w:iCs/>
          <w:sz w:val="22"/>
          <w:szCs w:val="22"/>
        </w:rPr>
        <w:t xml:space="preserve"> jsou </w:t>
      </w:r>
      <w:r w:rsidRPr="5305EFB1" w:rsidR="00554AC2">
        <w:rPr>
          <w:rFonts w:ascii="Calibri" w:hAnsi="Calibri" w:eastAsia="Calibri" w:cs="Calibri"/>
          <w:i/>
          <w:iCs/>
          <w:sz w:val="22"/>
          <w:szCs w:val="22"/>
        </w:rPr>
        <w:t xml:space="preserve">žáci </w:t>
      </w:r>
      <w:r w:rsidRPr="5305EFB1" w:rsidR="00C5490D">
        <w:rPr>
          <w:rFonts w:ascii="Calibri" w:hAnsi="Calibri" w:eastAsia="Calibri" w:cs="Calibri"/>
          <w:i/>
          <w:iCs/>
          <w:sz w:val="22"/>
          <w:szCs w:val="22"/>
        </w:rPr>
        <w:t>překvapen</w:t>
      </w:r>
      <w:r w:rsidRPr="5305EFB1" w:rsidR="00554AC2">
        <w:rPr>
          <w:rFonts w:ascii="Calibri" w:hAnsi="Calibri" w:eastAsia="Calibri" w:cs="Calibri"/>
          <w:i/>
          <w:iCs/>
          <w:sz w:val="22"/>
          <w:szCs w:val="22"/>
        </w:rPr>
        <w:t>i</w:t>
      </w:r>
      <w:r w:rsidRPr="5305EFB1" w:rsidR="00C5490D">
        <w:rPr>
          <w:rFonts w:ascii="Calibri" w:hAnsi="Calibri" w:eastAsia="Calibri" w:cs="Calibri"/>
          <w:i/>
          <w:iCs/>
          <w:sz w:val="22"/>
          <w:szCs w:val="22"/>
        </w:rPr>
        <w:t xml:space="preserve">, že ne každý bere dávky od státu, nebo že telefon za několik tisíc není </w:t>
      </w:r>
      <w:r w:rsidRPr="5305EFB1" w:rsidR="00554AC2">
        <w:rPr>
          <w:rFonts w:ascii="Calibri" w:hAnsi="Calibri" w:eastAsia="Calibri" w:cs="Calibri"/>
          <w:i/>
          <w:iCs/>
          <w:sz w:val="22"/>
          <w:szCs w:val="22"/>
        </w:rPr>
        <w:t>samozřejmost</w:t>
      </w:r>
      <w:r w:rsidRPr="5305EFB1" w:rsidR="00C5490D">
        <w:rPr>
          <w:rFonts w:ascii="Calibri" w:hAnsi="Calibri" w:eastAsia="Calibri" w:cs="Calibri"/>
          <w:i/>
          <w:iCs/>
          <w:sz w:val="22"/>
          <w:szCs w:val="22"/>
        </w:rPr>
        <w:t xml:space="preserve">. Myslí si, že je normální mít všechno hned a nepřemýšlejí, co bude zítra. Právě proto je </w:t>
      </w:r>
      <w:r w:rsidRPr="5305EFB1" w:rsidR="00554AC2">
        <w:rPr>
          <w:rFonts w:ascii="Calibri" w:hAnsi="Calibri" w:eastAsia="Calibri" w:cs="Calibri"/>
          <w:i/>
          <w:iCs/>
          <w:sz w:val="22"/>
          <w:szCs w:val="22"/>
        </w:rPr>
        <w:t>vzdělávání v této oblasti pro ně klíčové</w:t>
      </w:r>
      <w:r w:rsidRPr="5305EFB1" w:rsidR="00C5490D">
        <w:rPr>
          <w:rFonts w:ascii="Calibri" w:hAnsi="Calibri" w:eastAsia="Calibri" w:cs="Calibri"/>
          <w:i/>
          <w:iCs/>
          <w:sz w:val="22"/>
          <w:szCs w:val="22"/>
        </w:rPr>
        <w:t>. Učí je, že peníze nejsou samozřejmost, že je potřeba s nimi umět zacházet a</w:t>
      </w:r>
      <w:r w:rsidRPr="5305EFB1" w:rsidR="00BC54D7">
        <w:rPr>
          <w:rFonts w:ascii="Calibri" w:hAnsi="Calibri" w:eastAsia="Calibri" w:cs="Calibri"/>
          <w:i/>
          <w:iCs/>
          <w:sz w:val="22"/>
          <w:szCs w:val="22"/>
        </w:rPr>
        <w:t> </w:t>
      </w:r>
      <w:r w:rsidRPr="5305EFB1" w:rsidR="00C5490D">
        <w:rPr>
          <w:rFonts w:ascii="Calibri" w:hAnsi="Calibri" w:eastAsia="Calibri" w:cs="Calibri"/>
          <w:i/>
          <w:iCs/>
          <w:sz w:val="22"/>
          <w:szCs w:val="22"/>
        </w:rPr>
        <w:t>rozhodovat se, za co je skutečně utratit</w:t>
      </w:r>
      <w:r w:rsidRPr="5305EFB1" w:rsidR="00C5490D">
        <w:rPr>
          <w:rFonts w:ascii="Calibri" w:hAnsi="Calibri" w:eastAsia="Calibri" w:cs="Calibri"/>
          <w:sz w:val="22"/>
          <w:szCs w:val="22"/>
        </w:rPr>
        <w:t>,“</w:t>
      </w:r>
      <w:r w:rsidRPr="5305EFB1" w:rsidR="00C5490D">
        <w:rPr>
          <w:rFonts w:ascii="Calibri" w:hAnsi="Calibri" w:eastAsia="Calibri" w:cs="Calibri"/>
          <w:b/>
          <w:bCs/>
          <w:sz w:val="22"/>
          <w:szCs w:val="22"/>
        </w:rPr>
        <w:t xml:space="preserve"> </w:t>
      </w:r>
      <w:r w:rsidRPr="5305EFB1" w:rsidR="00C5490D">
        <w:rPr>
          <w:rFonts w:ascii="Calibri" w:hAnsi="Calibri" w:eastAsia="Calibri" w:cs="Calibri"/>
          <w:sz w:val="22"/>
          <w:szCs w:val="22"/>
        </w:rPr>
        <w:t>říká</w:t>
      </w:r>
      <w:r w:rsidRPr="5305EFB1" w:rsidR="00C5490D">
        <w:rPr>
          <w:rFonts w:ascii="Calibri" w:hAnsi="Calibri" w:eastAsia="Calibri" w:cs="Calibri"/>
          <w:b/>
          <w:bCs/>
          <w:sz w:val="22"/>
          <w:szCs w:val="22"/>
        </w:rPr>
        <w:t xml:space="preserve"> Nur Ashraf Bekai, učitelka ze ZŠ Předlice v Ústí nad Labem.</w:t>
      </w:r>
    </w:p>
    <w:p w:rsidR="00826229" w:rsidP="00423A81" w:rsidRDefault="00826229" w14:paraId="12613EFA" w14:textId="7DDDCFC9">
      <w:pPr>
        <w:jc w:val="both"/>
        <w:rPr>
          <w:rFonts w:ascii="Calibri" w:hAnsi="Calibri" w:eastAsia="Calibri" w:cs="Calibri"/>
          <w:b/>
          <w:bCs/>
          <w:sz w:val="22"/>
          <w:szCs w:val="22"/>
        </w:rPr>
      </w:pPr>
      <w:r w:rsidRPr="00826229">
        <w:rPr>
          <w:rFonts w:ascii="Calibri" w:hAnsi="Calibri" w:eastAsia="Calibri" w:cs="Calibri"/>
          <w:b/>
          <w:bCs/>
          <w:sz w:val="22"/>
          <w:szCs w:val="22"/>
        </w:rPr>
        <w:t xml:space="preserve">Školy budoucnosti? </w:t>
      </w:r>
      <w:r>
        <w:rPr>
          <w:rFonts w:ascii="Calibri" w:hAnsi="Calibri" w:eastAsia="Calibri" w:cs="Calibri"/>
          <w:b/>
          <w:bCs/>
          <w:sz w:val="22"/>
          <w:szCs w:val="22"/>
        </w:rPr>
        <w:t xml:space="preserve">Podle rodičů </w:t>
      </w:r>
      <w:proofErr w:type="spellStart"/>
      <w:r>
        <w:rPr>
          <w:rFonts w:ascii="Calibri" w:hAnsi="Calibri" w:eastAsia="Calibri" w:cs="Calibri"/>
          <w:b/>
          <w:bCs/>
          <w:sz w:val="22"/>
          <w:szCs w:val="22"/>
        </w:rPr>
        <w:t>d</w:t>
      </w:r>
      <w:r w:rsidRPr="00826229">
        <w:rPr>
          <w:rFonts w:ascii="Calibri" w:hAnsi="Calibri" w:eastAsia="Calibri" w:cs="Calibri"/>
          <w:b/>
          <w:bCs/>
          <w:sz w:val="22"/>
          <w:szCs w:val="22"/>
        </w:rPr>
        <w:t>igi</w:t>
      </w:r>
      <w:proofErr w:type="spellEnd"/>
      <w:r>
        <w:rPr>
          <w:rFonts w:ascii="Calibri" w:hAnsi="Calibri" w:eastAsia="Calibri" w:cs="Calibri"/>
          <w:b/>
          <w:bCs/>
          <w:sz w:val="22"/>
          <w:szCs w:val="22"/>
        </w:rPr>
        <w:t xml:space="preserve"> nástroje i AI </w:t>
      </w:r>
    </w:p>
    <w:p w:rsidR="000F3DDB" w:rsidP="6F43A3CD" w:rsidRDefault="000F3DDB" w14:paraId="79722F11" w14:textId="3DBDE015">
      <w:pPr>
        <w:jc w:val="both"/>
        <w:rPr>
          <w:rFonts w:ascii="Calibri" w:hAnsi="Calibri" w:eastAsia="Calibri" w:cs="Calibri"/>
          <w:sz w:val="22"/>
          <w:szCs w:val="22"/>
        </w:rPr>
      </w:pPr>
      <w:r w:rsidRPr="6F43A3CD">
        <w:rPr>
          <w:rFonts w:ascii="Calibri" w:hAnsi="Calibri" w:eastAsia="Calibri" w:cs="Calibri"/>
          <w:sz w:val="22"/>
          <w:szCs w:val="22"/>
        </w:rPr>
        <w:t xml:space="preserve">Průzkum </w:t>
      </w:r>
      <w:r w:rsidR="00485956">
        <w:rPr>
          <w:rFonts w:ascii="Calibri" w:hAnsi="Calibri" w:eastAsia="Calibri" w:cs="Calibri"/>
          <w:sz w:val="22"/>
          <w:szCs w:val="22"/>
        </w:rPr>
        <w:t xml:space="preserve">pro projekt </w:t>
      </w:r>
      <w:proofErr w:type="spellStart"/>
      <w:r w:rsidR="00485956">
        <w:rPr>
          <w:rFonts w:ascii="Calibri" w:hAnsi="Calibri" w:eastAsia="Calibri" w:cs="Calibri"/>
          <w:sz w:val="22"/>
          <w:szCs w:val="22"/>
        </w:rPr>
        <w:t>Skoala</w:t>
      </w:r>
      <w:proofErr w:type="spellEnd"/>
      <w:r w:rsidR="00485956">
        <w:rPr>
          <w:rFonts w:ascii="Calibri" w:hAnsi="Calibri" w:eastAsia="Calibri" w:cs="Calibri"/>
          <w:sz w:val="22"/>
          <w:szCs w:val="22"/>
        </w:rPr>
        <w:t xml:space="preserve"> ukázal</w:t>
      </w:r>
      <w:r w:rsidRPr="6F43A3CD">
        <w:rPr>
          <w:rFonts w:ascii="Calibri" w:hAnsi="Calibri" w:eastAsia="Calibri" w:cs="Calibri"/>
          <w:sz w:val="22"/>
          <w:szCs w:val="22"/>
        </w:rPr>
        <w:t>, že rodiče považují technologie a</w:t>
      </w:r>
      <w:r w:rsidRPr="6F43A3CD" w:rsidR="00BC54D7">
        <w:rPr>
          <w:rFonts w:ascii="Calibri" w:hAnsi="Calibri" w:eastAsia="Calibri" w:cs="Calibri"/>
          <w:sz w:val="22"/>
          <w:szCs w:val="22"/>
        </w:rPr>
        <w:t> </w:t>
      </w:r>
      <w:r w:rsidRPr="6F43A3CD">
        <w:rPr>
          <w:rFonts w:ascii="Calibri" w:hAnsi="Calibri" w:eastAsia="Calibri" w:cs="Calibri"/>
          <w:sz w:val="22"/>
          <w:szCs w:val="22"/>
        </w:rPr>
        <w:t xml:space="preserve">inovativní přístupy za nezbytnou součást moderní výuky. </w:t>
      </w:r>
      <w:r w:rsidRPr="6F43A3CD" w:rsidR="00E26A52">
        <w:rPr>
          <w:rFonts w:ascii="Calibri" w:hAnsi="Calibri" w:eastAsia="Calibri" w:cs="Calibri"/>
          <w:sz w:val="22"/>
          <w:szCs w:val="22"/>
        </w:rPr>
        <w:t xml:space="preserve">Devět z deseti </w:t>
      </w:r>
      <w:r w:rsidRPr="6F43A3CD" w:rsidR="004A318C">
        <w:rPr>
          <w:rFonts w:ascii="Calibri" w:hAnsi="Calibri" w:eastAsia="Calibri" w:cs="Calibri"/>
          <w:sz w:val="22"/>
          <w:szCs w:val="22"/>
        </w:rPr>
        <w:t>maminek a tatínků</w:t>
      </w:r>
      <w:r w:rsidRPr="6F43A3CD" w:rsidR="00E26A52">
        <w:rPr>
          <w:rFonts w:ascii="Calibri" w:hAnsi="Calibri" w:eastAsia="Calibri" w:cs="Calibri"/>
          <w:sz w:val="22"/>
          <w:szCs w:val="22"/>
        </w:rPr>
        <w:t xml:space="preserve"> souhlasí s</w:t>
      </w:r>
      <w:r w:rsidRPr="6F43A3CD" w:rsidR="00BC54D7">
        <w:rPr>
          <w:rFonts w:ascii="Calibri" w:hAnsi="Calibri" w:eastAsia="Calibri" w:cs="Calibri"/>
          <w:sz w:val="22"/>
          <w:szCs w:val="22"/>
        </w:rPr>
        <w:t> </w:t>
      </w:r>
      <w:r w:rsidRPr="6F43A3CD" w:rsidR="00E26A52">
        <w:rPr>
          <w:rFonts w:ascii="Calibri" w:hAnsi="Calibri" w:eastAsia="Calibri" w:cs="Calibri"/>
          <w:sz w:val="22"/>
          <w:szCs w:val="22"/>
        </w:rPr>
        <w:t>využíváním digitálních nástrojů ve školách, přičemž 75 % by chtěl</w:t>
      </w:r>
      <w:r w:rsidRPr="6F43A3CD" w:rsidR="00C505D5">
        <w:rPr>
          <w:rFonts w:ascii="Calibri" w:hAnsi="Calibri" w:eastAsia="Calibri" w:cs="Calibri"/>
          <w:sz w:val="22"/>
          <w:szCs w:val="22"/>
        </w:rPr>
        <w:t>o</w:t>
      </w:r>
      <w:r w:rsidRPr="6F43A3CD" w:rsidR="00E26A52">
        <w:rPr>
          <w:rFonts w:ascii="Calibri" w:hAnsi="Calibri" w:eastAsia="Calibri" w:cs="Calibri"/>
          <w:sz w:val="22"/>
          <w:szCs w:val="22"/>
        </w:rPr>
        <w:t>, aby se děti učily pracovat i s umělou inteligencí</w:t>
      </w:r>
      <w:r w:rsidRPr="6F43A3CD" w:rsidR="00C505D5">
        <w:rPr>
          <w:rFonts w:ascii="Calibri" w:hAnsi="Calibri" w:eastAsia="Calibri" w:cs="Calibri"/>
          <w:sz w:val="22"/>
          <w:szCs w:val="22"/>
        </w:rPr>
        <w:t xml:space="preserve">, </w:t>
      </w:r>
      <w:r w:rsidRPr="6F43A3CD" w:rsidR="00E26A52">
        <w:rPr>
          <w:rFonts w:ascii="Calibri" w:hAnsi="Calibri" w:eastAsia="Calibri" w:cs="Calibri"/>
          <w:sz w:val="22"/>
          <w:szCs w:val="22"/>
        </w:rPr>
        <w:t xml:space="preserve">například s nástroji typu </w:t>
      </w:r>
      <w:proofErr w:type="spellStart"/>
      <w:r w:rsidRPr="6F43A3CD" w:rsidR="00E26A52">
        <w:rPr>
          <w:rFonts w:ascii="Calibri" w:hAnsi="Calibri" w:eastAsia="Calibri" w:cs="Calibri"/>
          <w:sz w:val="22"/>
          <w:szCs w:val="22"/>
        </w:rPr>
        <w:t>ChatGPT</w:t>
      </w:r>
      <w:proofErr w:type="spellEnd"/>
      <w:r w:rsidRPr="6F43A3CD" w:rsidR="00E26A52">
        <w:rPr>
          <w:rFonts w:ascii="Calibri" w:hAnsi="Calibri" w:eastAsia="Calibri" w:cs="Calibri"/>
          <w:sz w:val="22"/>
          <w:szCs w:val="22"/>
        </w:rPr>
        <w:t xml:space="preserve">. </w:t>
      </w:r>
    </w:p>
    <w:p w:rsidR="002E7DCB" w:rsidP="6F43A3CD" w:rsidRDefault="002E7DCB" w14:paraId="206871FE" w14:textId="5A115161">
      <w:pPr>
        <w:jc w:val="both"/>
        <w:rPr>
          <w:rFonts w:ascii="Calibri" w:hAnsi="Calibri" w:eastAsia="Calibri" w:cs="Calibri"/>
          <w:sz w:val="22"/>
          <w:szCs w:val="22"/>
        </w:rPr>
      </w:pPr>
      <w:r w:rsidRPr="6F43A3CD">
        <w:rPr>
          <w:rFonts w:ascii="Calibri" w:hAnsi="Calibri" w:eastAsia="Calibri" w:cs="Calibri"/>
          <w:i/>
          <w:iCs/>
          <w:sz w:val="22"/>
          <w:szCs w:val="22"/>
        </w:rPr>
        <w:t xml:space="preserve">„Výuka </w:t>
      </w:r>
      <w:r w:rsidRPr="6F43A3CD" w:rsidR="00A36295">
        <w:rPr>
          <w:rFonts w:ascii="Calibri" w:hAnsi="Calibri" w:eastAsia="Calibri" w:cs="Calibri"/>
          <w:i/>
          <w:iCs/>
          <w:sz w:val="22"/>
          <w:szCs w:val="22"/>
        </w:rPr>
        <w:t>kombinovaná s</w:t>
      </w:r>
      <w:r w:rsidRPr="6F43A3CD" w:rsidR="00231E0F">
        <w:rPr>
          <w:rFonts w:ascii="Calibri" w:hAnsi="Calibri" w:eastAsia="Calibri" w:cs="Calibri"/>
          <w:i/>
          <w:iCs/>
          <w:sz w:val="22"/>
          <w:szCs w:val="22"/>
        </w:rPr>
        <w:t xml:space="preserve"> digitálním</w:t>
      </w:r>
      <w:r w:rsidRPr="6F43A3CD" w:rsidR="00A36295">
        <w:rPr>
          <w:rFonts w:ascii="Calibri" w:hAnsi="Calibri" w:eastAsia="Calibri" w:cs="Calibri"/>
          <w:i/>
          <w:iCs/>
          <w:sz w:val="22"/>
          <w:szCs w:val="22"/>
        </w:rPr>
        <w:t xml:space="preserve"> prostředím </w:t>
      </w:r>
      <w:r w:rsidRPr="6F43A3CD" w:rsidR="004A318C">
        <w:rPr>
          <w:rFonts w:ascii="Calibri" w:hAnsi="Calibri" w:eastAsia="Calibri" w:cs="Calibri"/>
          <w:i/>
          <w:iCs/>
          <w:sz w:val="22"/>
          <w:szCs w:val="22"/>
        </w:rPr>
        <w:t>se</w:t>
      </w:r>
      <w:r w:rsidRPr="6F43A3CD">
        <w:rPr>
          <w:rFonts w:ascii="Calibri" w:hAnsi="Calibri" w:eastAsia="Calibri" w:cs="Calibri"/>
          <w:i/>
          <w:iCs/>
          <w:sz w:val="22"/>
          <w:szCs w:val="22"/>
        </w:rPr>
        <w:t xml:space="preserve"> </w:t>
      </w:r>
      <w:r w:rsidRPr="6F43A3CD" w:rsidR="00A36295">
        <w:rPr>
          <w:rFonts w:ascii="Calibri" w:hAnsi="Calibri" w:eastAsia="Calibri" w:cs="Calibri"/>
          <w:i/>
          <w:iCs/>
          <w:sz w:val="22"/>
          <w:szCs w:val="22"/>
        </w:rPr>
        <w:t>dnes ukazuje jako ideální, protože jde o prostor, kde</w:t>
      </w:r>
      <w:r w:rsidRPr="6F43A3CD">
        <w:rPr>
          <w:rFonts w:ascii="Calibri" w:hAnsi="Calibri" w:eastAsia="Calibri" w:cs="Calibri"/>
          <w:i/>
          <w:iCs/>
          <w:sz w:val="22"/>
          <w:szCs w:val="22"/>
        </w:rPr>
        <w:t xml:space="preserve"> se děti přirozeně pohybují. </w:t>
      </w:r>
      <w:r w:rsidRPr="6F43A3CD" w:rsidR="00231E0F">
        <w:rPr>
          <w:rFonts w:ascii="Calibri" w:hAnsi="Calibri" w:eastAsia="Calibri" w:cs="Calibri"/>
          <w:i/>
          <w:iCs/>
          <w:sz w:val="22"/>
          <w:szCs w:val="22"/>
        </w:rPr>
        <w:t>Nové nástroje umožňují převést abstraktní pojmy do praxe – díky videím, kvízům a simulacím reálných</w:t>
      </w:r>
      <w:r w:rsidRPr="6F43A3CD" w:rsidR="004A318C">
        <w:rPr>
          <w:rFonts w:ascii="Calibri" w:hAnsi="Calibri" w:eastAsia="Calibri" w:cs="Calibri"/>
          <w:i/>
          <w:iCs/>
          <w:sz w:val="22"/>
          <w:szCs w:val="22"/>
        </w:rPr>
        <w:t xml:space="preserve"> situací</w:t>
      </w:r>
      <w:r w:rsidR="009A0550">
        <w:rPr>
          <w:rFonts w:ascii="Calibri" w:hAnsi="Calibri" w:eastAsia="Calibri" w:cs="Calibri"/>
          <w:i/>
          <w:iCs/>
          <w:sz w:val="22"/>
          <w:szCs w:val="22"/>
        </w:rPr>
        <w:t xml:space="preserve"> </w:t>
      </w:r>
      <w:r w:rsidRPr="6F43A3CD" w:rsidR="00231E0F">
        <w:rPr>
          <w:rFonts w:ascii="Calibri" w:hAnsi="Calibri" w:eastAsia="Calibri" w:cs="Calibri"/>
          <w:i/>
          <w:iCs/>
          <w:sz w:val="22"/>
          <w:szCs w:val="22"/>
        </w:rPr>
        <w:t xml:space="preserve">žáci okamžitě vidí důsledky svých rozhodnutí, místo aby zůstali jen u přepisování </w:t>
      </w:r>
      <w:r w:rsidRPr="6F43A3CD" w:rsidR="00AD69A6">
        <w:rPr>
          <w:rFonts w:ascii="Calibri" w:hAnsi="Calibri" w:eastAsia="Calibri" w:cs="Calibri"/>
          <w:i/>
          <w:iCs/>
          <w:sz w:val="22"/>
          <w:szCs w:val="22"/>
        </w:rPr>
        <w:t>z tabule.</w:t>
      </w:r>
      <w:r w:rsidRPr="6F43A3CD" w:rsidR="48DB1C59">
        <w:rPr>
          <w:rFonts w:ascii="Calibri" w:hAnsi="Calibri" w:eastAsia="Calibri" w:cs="Calibri"/>
          <w:i/>
          <w:iCs/>
          <w:sz w:val="22"/>
          <w:szCs w:val="22"/>
        </w:rPr>
        <w:t xml:space="preserve"> Například při modelovém investování si žáci hned ověří důsledky svých rozhodnutí a vidí, jak se projeví v praxi. Učitelům tyto nástroje zároveň šetří čas s přípravou a umožňují vést hodiny moderněji a s větším zapojením,</w:t>
      </w:r>
      <w:r w:rsidRPr="6F43A3CD">
        <w:rPr>
          <w:rFonts w:ascii="Calibri" w:hAnsi="Calibri" w:eastAsia="Calibri" w:cs="Calibri"/>
          <w:i/>
          <w:iCs/>
          <w:sz w:val="22"/>
          <w:szCs w:val="22"/>
        </w:rPr>
        <w:t>“</w:t>
      </w:r>
      <w:r w:rsidRPr="6F43A3CD">
        <w:rPr>
          <w:rFonts w:ascii="Calibri" w:hAnsi="Calibri" w:eastAsia="Calibri" w:cs="Calibri"/>
          <w:sz w:val="22"/>
          <w:szCs w:val="22"/>
        </w:rPr>
        <w:t xml:space="preserve"> vysvětluje </w:t>
      </w:r>
      <w:r w:rsidRPr="6F43A3CD">
        <w:rPr>
          <w:rFonts w:ascii="Calibri" w:hAnsi="Calibri" w:eastAsia="Calibri" w:cs="Calibri"/>
          <w:b/>
          <w:bCs/>
          <w:sz w:val="22"/>
          <w:szCs w:val="22"/>
        </w:rPr>
        <w:t xml:space="preserve">Dagmar Biersaková, projektová manažerka platformy </w:t>
      </w:r>
      <w:proofErr w:type="spellStart"/>
      <w:r w:rsidRPr="6F43A3CD">
        <w:rPr>
          <w:rFonts w:ascii="Calibri" w:hAnsi="Calibri" w:eastAsia="Calibri" w:cs="Calibri"/>
          <w:b/>
          <w:bCs/>
          <w:sz w:val="22"/>
          <w:szCs w:val="22"/>
        </w:rPr>
        <w:t>Skoala</w:t>
      </w:r>
      <w:proofErr w:type="spellEnd"/>
      <w:r w:rsidRPr="6F43A3CD">
        <w:rPr>
          <w:rFonts w:ascii="Calibri" w:hAnsi="Calibri" w:eastAsia="Calibri" w:cs="Calibri"/>
          <w:b/>
          <w:bCs/>
          <w:sz w:val="22"/>
          <w:szCs w:val="22"/>
        </w:rPr>
        <w:t>.</w:t>
      </w:r>
    </w:p>
    <w:p w:rsidR="00E80F25" w:rsidP="0019279D" w:rsidRDefault="00E80F25" w14:paraId="23A24F2E" w14:textId="325FCC2B">
      <w:pPr>
        <w:jc w:val="both"/>
        <w:rPr>
          <w:rFonts w:ascii="Calibri" w:hAnsi="Calibri" w:eastAsia="Calibri" w:cs="Calibri"/>
          <w:b/>
          <w:bCs/>
          <w:sz w:val="22"/>
          <w:szCs w:val="22"/>
        </w:rPr>
      </w:pPr>
      <w:r w:rsidRPr="00E80F25">
        <w:rPr>
          <w:rFonts w:ascii="Calibri" w:hAnsi="Calibri" w:eastAsia="Calibri" w:cs="Calibri"/>
          <w:b/>
          <w:bCs/>
          <w:sz w:val="22"/>
          <w:szCs w:val="22"/>
        </w:rPr>
        <w:t xml:space="preserve">Úspěch se nepíše do </w:t>
      </w:r>
      <w:proofErr w:type="spellStart"/>
      <w:r w:rsidRPr="00E80F25">
        <w:rPr>
          <w:rFonts w:ascii="Calibri" w:hAnsi="Calibri" w:eastAsia="Calibri" w:cs="Calibri"/>
          <w:b/>
          <w:bCs/>
          <w:sz w:val="22"/>
          <w:szCs w:val="22"/>
        </w:rPr>
        <w:t>žákajdy</w:t>
      </w:r>
      <w:proofErr w:type="spellEnd"/>
    </w:p>
    <w:p w:rsidRPr="00C57B86" w:rsidR="006C6743" w:rsidP="6F43A3CD" w:rsidRDefault="00AD27AA" w14:paraId="1FA5AEE5" w14:textId="0E8A52CA">
      <w:pPr>
        <w:jc w:val="both"/>
        <w:rPr>
          <w:rFonts w:ascii="Calibri" w:hAnsi="Calibri" w:eastAsia="Calibri" w:cs="Calibri"/>
          <w:color w:val="000000" w:themeColor="text1"/>
          <w:sz w:val="22"/>
          <w:szCs w:val="22"/>
        </w:rPr>
      </w:pPr>
      <w:r w:rsidRPr="5305EFB1">
        <w:rPr>
          <w:rFonts w:ascii="Calibri" w:hAnsi="Calibri" w:eastAsia="Calibri" w:cs="Calibri"/>
          <w:color w:val="000000" w:themeColor="text1"/>
          <w:sz w:val="22"/>
          <w:szCs w:val="22"/>
        </w:rPr>
        <w:t>Data ukázal</w:t>
      </w:r>
      <w:r w:rsidRPr="5305EFB1" w:rsidR="001840CC">
        <w:rPr>
          <w:rFonts w:ascii="Calibri" w:hAnsi="Calibri" w:eastAsia="Calibri" w:cs="Calibri"/>
          <w:color w:val="000000" w:themeColor="text1"/>
          <w:sz w:val="22"/>
          <w:szCs w:val="22"/>
        </w:rPr>
        <w:t>a i to</w:t>
      </w:r>
      <w:r w:rsidRPr="5305EFB1" w:rsidR="7B267271">
        <w:rPr>
          <w:rFonts w:ascii="Calibri" w:hAnsi="Calibri" w:eastAsia="Calibri" w:cs="Calibri"/>
          <w:color w:val="000000" w:themeColor="text1"/>
          <w:sz w:val="22"/>
          <w:szCs w:val="22"/>
        </w:rPr>
        <w:t>, že d</w:t>
      </w:r>
      <w:r w:rsidRPr="5305EFB1" w:rsidR="00762BCE">
        <w:rPr>
          <w:rFonts w:ascii="Calibri" w:hAnsi="Calibri" w:eastAsia="Calibri" w:cs="Calibri"/>
          <w:color w:val="000000" w:themeColor="text1"/>
          <w:sz w:val="22"/>
          <w:szCs w:val="22"/>
        </w:rPr>
        <w:t>nešní rodiče</w:t>
      </w:r>
      <w:r w:rsidRPr="5305EFB1" w:rsidR="0019279D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redefinují, co pro ně znamená školní úspěch. Známky </w:t>
      </w:r>
      <w:r w:rsidRPr="5305EFB1" w:rsidR="003B577D">
        <w:rPr>
          <w:rFonts w:ascii="Calibri" w:hAnsi="Calibri" w:eastAsia="Calibri" w:cs="Calibri"/>
          <w:color w:val="000000" w:themeColor="text1"/>
          <w:sz w:val="22"/>
          <w:szCs w:val="22"/>
        </w:rPr>
        <w:t>jsou postupně upozaďovány</w:t>
      </w:r>
      <w:r w:rsidRPr="5305EFB1" w:rsidR="0019279D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, </w:t>
      </w:r>
      <w:r w:rsidRPr="5305EFB1" w:rsidR="00DA7F0D">
        <w:rPr>
          <w:rFonts w:ascii="Calibri" w:hAnsi="Calibri" w:eastAsia="Calibri" w:cs="Calibri"/>
          <w:color w:val="000000" w:themeColor="text1"/>
          <w:sz w:val="22"/>
          <w:szCs w:val="22"/>
        </w:rPr>
        <w:t>za</w:t>
      </w:r>
      <w:r w:rsidRPr="5305EFB1" w:rsidR="0019279D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hlavní měřítko je označilo pouze 36 % dotázaných. Podstatně důležitějšími ukazateli </w:t>
      </w:r>
      <w:r w:rsidRPr="5305EFB1" w:rsidR="0019279D">
        <w:rPr>
          <w:rFonts w:ascii="Calibri" w:hAnsi="Calibri" w:eastAsia="Calibri" w:cs="Calibri"/>
          <w:color w:val="000000" w:themeColor="text1"/>
          <w:sz w:val="22"/>
          <w:szCs w:val="22"/>
        </w:rPr>
        <w:lastRenderedPageBreak/>
        <w:t xml:space="preserve">jsou pro rodiče </w:t>
      </w:r>
      <w:r w:rsidRPr="5305EFB1" w:rsidR="000571B1">
        <w:rPr>
          <w:rFonts w:ascii="Calibri" w:hAnsi="Calibri" w:eastAsia="Calibri" w:cs="Calibri"/>
          <w:color w:val="000000" w:themeColor="text1"/>
          <w:sz w:val="22"/>
          <w:szCs w:val="22"/>
        </w:rPr>
        <w:t>na prvním místě</w:t>
      </w:r>
      <w:r w:rsidRPr="5305EFB1" w:rsidR="0019279D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samostatnost a odpovědnost dítěte</w:t>
      </w:r>
      <w:r w:rsidRPr="5305EFB1" w:rsidR="00061E2A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</w:t>
      </w:r>
      <w:r w:rsidRPr="5305EFB1" w:rsidR="008753CE">
        <w:rPr>
          <w:rFonts w:ascii="Calibri" w:hAnsi="Calibri" w:eastAsia="Calibri" w:cs="Calibri"/>
          <w:color w:val="000000" w:themeColor="text1"/>
          <w:sz w:val="22"/>
          <w:szCs w:val="22"/>
        </w:rPr>
        <w:t>(</w:t>
      </w:r>
      <w:r w:rsidRPr="5305EFB1" w:rsidR="00061E2A">
        <w:rPr>
          <w:rFonts w:ascii="Calibri" w:hAnsi="Calibri" w:eastAsia="Calibri" w:cs="Calibri"/>
          <w:color w:val="000000" w:themeColor="text1"/>
          <w:sz w:val="22"/>
          <w:szCs w:val="22"/>
        </w:rPr>
        <w:t>6</w:t>
      </w:r>
      <w:r w:rsidRPr="5305EFB1" w:rsidR="00102C39">
        <w:rPr>
          <w:rFonts w:ascii="Calibri" w:hAnsi="Calibri" w:eastAsia="Calibri" w:cs="Calibri"/>
          <w:color w:val="000000" w:themeColor="text1"/>
          <w:sz w:val="22"/>
          <w:szCs w:val="22"/>
        </w:rPr>
        <w:t>5</w:t>
      </w:r>
      <w:r w:rsidRPr="5305EFB1" w:rsidR="00061E2A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%)</w:t>
      </w:r>
      <w:r w:rsidRPr="5305EFB1" w:rsidR="0019279D">
        <w:rPr>
          <w:rFonts w:ascii="Calibri" w:hAnsi="Calibri" w:eastAsia="Calibri" w:cs="Calibri"/>
          <w:color w:val="000000" w:themeColor="text1"/>
          <w:sz w:val="22"/>
          <w:szCs w:val="22"/>
        </w:rPr>
        <w:t>, radost z učení a zvídavost</w:t>
      </w:r>
      <w:r w:rsidRPr="5305EFB1" w:rsidR="00061E2A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(</w:t>
      </w:r>
      <w:r w:rsidRPr="5305EFB1" w:rsidR="00F310FA">
        <w:rPr>
          <w:rFonts w:ascii="Calibri" w:hAnsi="Calibri" w:eastAsia="Calibri" w:cs="Calibri"/>
          <w:color w:val="000000" w:themeColor="text1"/>
          <w:sz w:val="22"/>
          <w:szCs w:val="22"/>
        </w:rPr>
        <w:t>4</w:t>
      </w:r>
      <w:r w:rsidRPr="5305EFB1" w:rsidR="00102C39">
        <w:rPr>
          <w:rFonts w:ascii="Calibri" w:hAnsi="Calibri" w:eastAsia="Calibri" w:cs="Calibri"/>
          <w:color w:val="000000" w:themeColor="text1"/>
          <w:sz w:val="22"/>
          <w:szCs w:val="22"/>
        </w:rPr>
        <w:t>4</w:t>
      </w:r>
      <w:r w:rsidRPr="5305EFB1" w:rsidR="00F310FA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%)</w:t>
      </w:r>
      <w:r w:rsidRPr="5305EFB1" w:rsidR="0019279D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nebo sebevědomí a psychická pohoda</w:t>
      </w:r>
      <w:r w:rsidRPr="5305EFB1" w:rsidR="00F310FA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(38</w:t>
      </w:r>
      <w:r w:rsidRPr="5305EFB1" w:rsidR="00102C39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</w:t>
      </w:r>
      <w:r w:rsidRPr="5305EFB1" w:rsidR="00F310FA">
        <w:rPr>
          <w:rFonts w:ascii="Calibri" w:hAnsi="Calibri" w:eastAsia="Calibri" w:cs="Calibri"/>
          <w:color w:val="000000" w:themeColor="text1"/>
          <w:sz w:val="22"/>
          <w:szCs w:val="22"/>
        </w:rPr>
        <w:t>%)</w:t>
      </w:r>
      <w:r w:rsidRPr="5305EFB1" w:rsidR="0019279D">
        <w:rPr>
          <w:rFonts w:ascii="Calibri" w:hAnsi="Calibri" w:eastAsia="Calibri" w:cs="Calibri"/>
          <w:color w:val="000000" w:themeColor="text1"/>
          <w:sz w:val="22"/>
          <w:szCs w:val="22"/>
        </w:rPr>
        <w:t>. Důležitou roli hraje také schopnost spolupráce a</w:t>
      </w:r>
      <w:r w:rsidR="00537A3F">
        <w:rPr>
          <w:rFonts w:ascii="Calibri" w:hAnsi="Calibri" w:eastAsia="Calibri" w:cs="Calibri"/>
          <w:color w:val="000000" w:themeColor="text1"/>
          <w:sz w:val="22"/>
          <w:szCs w:val="22"/>
        </w:rPr>
        <w:t> </w:t>
      </w:r>
      <w:r w:rsidRPr="5305EFB1" w:rsidR="0019279D">
        <w:rPr>
          <w:rFonts w:ascii="Calibri" w:hAnsi="Calibri" w:eastAsia="Calibri" w:cs="Calibri"/>
          <w:color w:val="000000" w:themeColor="text1"/>
          <w:sz w:val="22"/>
          <w:szCs w:val="22"/>
        </w:rPr>
        <w:t>fungování v</w:t>
      </w:r>
      <w:r w:rsidRPr="5305EFB1" w:rsidR="00AE02B1">
        <w:rPr>
          <w:rFonts w:ascii="Calibri" w:hAnsi="Calibri" w:eastAsia="Calibri" w:cs="Calibri"/>
          <w:color w:val="000000" w:themeColor="text1"/>
          <w:sz w:val="22"/>
          <w:szCs w:val="22"/>
        </w:rPr>
        <w:t> </w:t>
      </w:r>
      <w:r w:rsidRPr="5305EFB1" w:rsidR="0019279D">
        <w:rPr>
          <w:rFonts w:ascii="Calibri" w:hAnsi="Calibri" w:eastAsia="Calibri" w:cs="Calibri"/>
          <w:color w:val="000000" w:themeColor="text1"/>
          <w:sz w:val="22"/>
          <w:szCs w:val="22"/>
        </w:rPr>
        <w:t>kolektivu</w:t>
      </w:r>
      <w:r w:rsidRPr="5305EFB1" w:rsidR="00AE02B1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(35</w:t>
      </w:r>
      <w:r w:rsidRPr="5305EFB1" w:rsidR="00102C39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</w:t>
      </w:r>
      <w:r w:rsidRPr="5305EFB1" w:rsidR="00AE02B1">
        <w:rPr>
          <w:rFonts w:ascii="Calibri" w:hAnsi="Calibri" w:eastAsia="Calibri" w:cs="Calibri"/>
          <w:color w:val="000000" w:themeColor="text1"/>
          <w:sz w:val="22"/>
          <w:szCs w:val="22"/>
        </w:rPr>
        <w:t>%)</w:t>
      </w:r>
      <w:r w:rsidRPr="5305EFB1" w:rsidR="0019279D">
        <w:rPr>
          <w:rFonts w:ascii="Calibri" w:hAnsi="Calibri" w:eastAsia="Calibri" w:cs="Calibri"/>
          <w:color w:val="000000" w:themeColor="text1"/>
          <w:sz w:val="22"/>
          <w:szCs w:val="22"/>
        </w:rPr>
        <w:t>.</w:t>
      </w:r>
      <w:r w:rsidRPr="5305EFB1" w:rsidR="00485343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</w:t>
      </w:r>
      <w:r w:rsidR="00537A3F">
        <w:rPr>
          <w:rFonts w:ascii="Calibri" w:hAnsi="Calibri" w:eastAsia="Calibri" w:cs="Calibri"/>
          <w:color w:val="000000" w:themeColor="text1"/>
          <w:sz w:val="22"/>
          <w:szCs w:val="22"/>
        </w:rPr>
        <w:t>Průzkum</w:t>
      </w:r>
      <w:r w:rsidRPr="5305EFB1" w:rsidR="00485343">
        <w:rPr>
          <w:rFonts w:ascii="Calibri" w:hAnsi="Calibri" w:eastAsia="Calibri" w:cs="Calibri"/>
          <w:color w:val="000000" w:themeColor="text1"/>
          <w:sz w:val="22"/>
          <w:szCs w:val="22"/>
        </w:rPr>
        <w:t xml:space="preserve"> tak ukazuj</w:t>
      </w:r>
      <w:r w:rsidR="00537A3F">
        <w:rPr>
          <w:rFonts w:ascii="Calibri" w:hAnsi="Calibri" w:eastAsia="Calibri" w:cs="Calibri"/>
          <w:color w:val="000000" w:themeColor="text1"/>
          <w:sz w:val="22"/>
          <w:szCs w:val="22"/>
        </w:rPr>
        <w:t>e</w:t>
      </w:r>
      <w:r w:rsidRPr="5305EFB1" w:rsidR="00485343">
        <w:rPr>
          <w:rFonts w:ascii="Calibri" w:hAnsi="Calibri" w:eastAsia="Calibri" w:cs="Calibri"/>
          <w:color w:val="000000" w:themeColor="text1"/>
          <w:sz w:val="22"/>
          <w:szCs w:val="22"/>
        </w:rPr>
        <w:t>, že rodiče vnímají školu stále více jako prostředí, které má rozvíjet osobnost dítěte a připravit je na reálný život, nikoli jen na testy a známkování</w:t>
      </w:r>
      <w:r w:rsidR="00537A3F">
        <w:rPr>
          <w:rFonts w:ascii="Calibri" w:hAnsi="Calibri" w:eastAsia="Calibri" w:cs="Calibri"/>
          <w:color w:val="000000" w:themeColor="text1"/>
          <w:sz w:val="22"/>
          <w:szCs w:val="22"/>
        </w:rPr>
        <w:t>. A potvrdilo se tím i to</w:t>
      </w:r>
      <w:r w:rsidRPr="5305EFB1" w:rsidR="030D1279">
        <w:rPr>
          <w:rFonts w:ascii="Calibri" w:hAnsi="Calibri" w:eastAsia="Calibri" w:cs="Calibri"/>
          <w:color w:val="000000" w:themeColor="text1"/>
          <w:sz w:val="22"/>
          <w:szCs w:val="22"/>
        </w:rPr>
        <w:t>, že čeští učitelé mají v rukou klíč k tomu, jak dětem pomoci porozumět světu kolem nich, od financí až po technologie. Moderní nástroje, jako je Skoala, jim v tom mohou být praktickou oporou.</w:t>
      </w:r>
    </w:p>
    <w:p w:rsidR="00DD1909" w:rsidP="00DD1909" w:rsidRDefault="00DD1909" w14:paraId="768632B9" w14:textId="77777777">
      <w:pPr>
        <w:rPr>
          <w:rFonts w:ascii="Calibri" w:hAnsi="Calibri" w:eastAsia="Calibri" w:cs="Calibri"/>
          <w:sz w:val="18"/>
          <w:szCs w:val="18"/>
        </w:rPr>
      </w:pPr>
      <w:r w:rsidRPr="439C52CD">
        <w:rPr>
          <w:rFonts w:ascii="Calibri" w:hAnsi="Calibri" w:eastAsia="Calibri" w:cs="Calibri"/>
          <w:b/>
          <w:bCs/>
          <w:sz w:val="18"/>
          <w:szCs w:val="18"/>
          <w:u w:val="single"/>
        </w:rPr>
        <w:t>Kontakt pro média</w:t>
      </w:r>
      <w:r w:rsidRPr="439C52CD">
        <w:rPr>
          <w:rFonts w:ascii="Calibri" w:hAnsi="Calibri" w:eastAsia="Calibri" w:cs="Calibri"/>
          <w:b/>
          <w:bCs/>
          <w:sz w:val="18"/>
          <w:szCs w:val="18"/>
        </w:rPr>
        <w:t>   </w:t>
      </w:r>
    </w:p>
    <w:p w:rsidR="00A352D7" w:rsidP="760B5233" w:rsidRDefault="1D561215" w14:paraId="0F40F657" w14:textId="15D0F249">
      <w:pPr>
        <w:rPr>
          <w:rFonts w:ascii="Calibri" w:hAnsi="Calibri" w:eastAsia="Calibri" w:cs="Calibri"/>
          <w:sz w:val="18"/>
          <w:szCs w:val="18"/>
        </w:rPr>
      </w:pPr>
      <w:r w:rsidRPr="1D561215">
        <w:rPr>
          <w:rFonts w:ascii="Calibri" w:hAnsi="Calibri" w:eastAsia="Calibri" w:cs="Calibri"/>
          <w:sz w:val="18"/>
          <w:szCs w:val="18"/>
          <w:lang w:val="en-US"/>
        </w:rPr>
        <w:t>Daniela Doubětová </w:t>
      </w:r>
      <w:r w:rsidRPr="1D561215">
        <w:rPr>
          <w:rFonts w:ascii="Calibri" w:hAnsi="Calibri" w:eastAsia="Calibri" w:cs="Calibri"/>
          <w:sz w:val="18"/>
          <w:szCs w:val="18"/>
        </w:rPr>
        <w:t> </w:t>
      </w:r>
      <w:r w:rsidR="00DD1909">
        <w:br/>
      </w:r>
      <w:r w:rsidRPr="1D561215">
        <w:rPr>
          <w:rFonts w:ascii="Calibri" w:hAnsi="Calibri" w:eastAsia="Calibri" w:cs="Calibri"/>
          <w:sz w:val="18"/>
          <w:szCs w:val="18"/>
        </w:rPr>
        <w:t>Tel.: +420 </w:t>
      </w:r>
      <w:r w:rsidRPr="1D561215">
        <w:rPr>
          <w:rFonts w:ascii="Calibri" w:hAnsi="Calibri" w:eastAsia="Calibri" w:cs="Calibri"/>
          <w:sz w:val="18"/>
          <w:szCs w:val="18"/>
          <w:lang w:val="en-US"/>
        </w:rPr>
        <w:t>605 559 715</w:t>
      </w:r>
      <w:r w:rsidRPr="1D561215">
        <w:rPr>
          <w:rFonts w:ascii="Calibri" w:hAnsi="Calibri" w:eastAsia="Calibri" w:cs="Calibri"/>
          <w:sz w:val="18"/>
          <w:szCs w:val="18"/>
        </w:rPr>
        <w:t> </w:t>
      </w:r>
      <w:r w:rsidR="00DD1909">
        <w:br/>
      </w:r>
      <w:r w:rsidRPr="1D561215">
        <w:rPr>
          <w:rFonts w:ascii="Calibri" w:hAnsi="Calibri" w:eastAsia="Calibri" w:cs="Calibri"/>
          <w:sz w:val="18"/>
          <w:szCs w:val="18"/>
          <w:lang w:val="en-US"/>
        </w:rPr>
        <w:t xml:space="preserve">Email: </w:t>
      </w:r>
      <w:hyperlink w:history="1" r:id="rId12">
        <w:r w:rsidRPr="00F31B22" w:rsidR="00A352D7">
          <w:rPr>
            <w:rStyle w:val="Hypertextovodkaz"/>
            <w:rFonts w:ascii="Calibri" w:hAnsi="Calibri" w:eastAsia="Calibri" w:cs="Calibri"/>
            <w:sz w:val="18"/>
            <w:szCs w:val="18"/>
          </w:rPr>
          <w:t>daniela.doubetova@knktr.cz</w:t>
        </w:r>
      </w:hyperlink>
      <w:r w:rsidRPr="3C9CA8D7">
        <w:rPr>
          <w:rFonts w:ascii="Calibri" w:hAnsi="Calibri" w:eastAsia="Calibri" w:cs="Calibri"/>
          <w:sz w:val="18"/>
          <w:szCs w:val="18"/>
        </w:rPr>
        <w:t> </w:t>
      </w:r>
    </w:p>
    <w:p w:rsidRPr="00870E4A" w:rsidR="00870E4A" w:rsidP="00A352D7" w:rsidRDefault="00870E4A" w14:paraId="70BF5E8D" w14:textId="527061E6">
      <w:pPr>
        <w:jc w:val="both"/>
        <w:rPr>
          <w:rFonts w:ascii="Calibri" w:hAnsi="Calibri" w:eastAsia="Calibri" w:cs="Calibri"/>
          <w:b/>
          <w:bCs/>
          <w:sz w:val="18"/>
          <w:szCs w:val="18"/>
          <w:u w:val="single"/>
        </w:rPr>
      </w:pPr>
      <w:r w:rsidRPr="00870E4A">
        <w:rPr>
          <w:rFonts w:ascii="Calibri" w:hAnsi="Calibri" w:eastAsia="Calibri" w:cs="Calibri"/>
          <w:b/>
          <w:bCs/>
          <w:sz w:val="18"/>
          <w:szCs w:val="18"/>
          <w:u w:val="single"/>
        </w:rPr>
        <w:t>P</w:t>
      </w:r>
      <w:r>
        <w:rPr>
          <w:rFonts w:ascii="Calibri" w:hAnsi="Calibri" w:eastAsia="Calibri" w:cs="Calibri"/>
          <w:b/>
          <w:bCs/>
          <w:sz w:val="18"/>
          <w:szCs w:val="18"/>
          <w:u w:val="single"/>
        </w:rPr>
        <w:t>oznámky pro editory</w:t>
      </w:r>
    </w:p>
    <w:p w:rsidR="00870E4A" w:rsidP="00605164" w:rsidRDefault="00870E4A" w14:paraId="507DCED7" w14:textId="30FFFA9B">
      <w:pPr>
        <w:jc w:val="both"/>
        <w:rPr>
          <w:rFonts w:ascii="Calibri" w:hAnsi="Calibri" w:eastAsia="Calibri" w:cs="Calibri"/>
          <w:sz w:val="18"/>
          <w:szCs w:val="18"/>
        </w:rPr>
      </w:pPr>
      <w:r w:rsidRPr="135812A4">
        <w:rPr>
          <w:rFonts w:ascii="Calibri" w:hAnsi="Calibri" w:eastAsia="Calibri" w:cs="Calibri"/>
          <w:sz w:val="18"/>
          <w:szCs w:val="18"/>
        </w:rPr>
        <w:t xml:space="preserve">Průzkum společnosti Nadace České spořitelny </w:t>
      </w:r>
      <w:r w:rsidRPr="135812A4" w:rsidR="00267FCF">
        <w:rPr>
          <w:rFonts w:ascii="Calibri" w:hAnsi="Calibri" w:eastAsia="Calibri" w:cs="Calibri"/>
          <w:sz w:val="18"/>
          <w:szCs w:val="18"/>
        </w:rPr>
        <w:t>o</w:t>
      </w:r>
      <w:r w:rsidRPr="135812A4">
        <w:rPr>
          <w:rFonts w:ascii="Calibri" w:hAnsi="Calibri" w:eastAsia="Calibri" w:cs="Calibri"/>
          <w:sz w:val="18"/>
          <w:szCs w:val="18"/>
        </w:rPr>
        <w:t> postoji Rodičů</w:t>
      </w:r>
      <w:r w:rsidRPr="135812A4" w:rsidR="00267FCF">
        <w:rPr>
          <w:rFonts w:ascii="Calibri" w:hAnsi="Calibri" w:eastAsia="Calibri" w:cs="Calibri"/>
          <w:sz w:val="18"/>
          <w:szCs w:val="18"/>
        </w:rPr>
        <w:t xml:space="preserve"> k výuce dětí</w:t>
      </w:r>
      <w:r w:rsidRPr="135812A4" w:rsidR="00F730CF">
        <w:rPr>
          <w:rFonts w:ascii="Calibri" w:hAnsi="Calibri" w:eastAsia="Calibri" w:cs="Calibri"/>
          <w:sz w:val="18"/>
          <w:szCs w:val="18"/>
        </w:rPr>
        <w:t xml:space="preserve"> na</w:t>
      </w:r>
      <w:r w:rsidRPr="135812A4" w:rsidR="00267FCF">
        <w:rPr>
          <w:rFonts w:ascii="Calibri" w:hAnsi="Calibri" w:eastAsia="Calibri" w:cs="Calibri"/>
          <w:sz w:val="18"/>
          <w:szCs w:val="18"/>
        </w:rPr>
        <w:t xml:space="preserve"> základních a středních škol</w:t>
      </w:r>
      <w:r w:rsidRPr="135812A4" w:rsidR="00F730CF">
        <w:rPr>
          <w:rFonts w:ascii="Calibri" w:hAnsi="Calibri" w:eastAsia="Calibri" w:cs="Calibri"/>
          <w:sz w:val="18"/>
          <w:szCs w:val="18"/>
        </w:rPr>
        <w:t>ách</w:t>
      </w:r>
      <w:r w:rsidRPr="135812A4">
        <w:rPr>
          <w:rFonts w:ascii="Calibri" w:hAnsi="Calibri" w:eastAsia="Calibri" w:cs="Calibri"/>
          <w:sz w:val="18"/>
          <w:szCs w:val="18"/>
        </w:rPr>
        <w:t xml:space="preserve"> probíhal ve dnech </w:t>
      </w:r>
      <w:r w:rsidRPr="135812A4" w:rsidR="00E02868">
        <w:rPr>
          <w:rFonts w:ascii="Calibri" w:hAnsi="Calibri" w:eastAsia="Calibri" w:cs="Calibri"/>
          <w:sz w:val="18"/>
          <w:szCs w:val="18"/>
        </w:rPr>
        <w:t>10</w:t>
      </w:r>
      <w:r w:rsidRPr="135812A4">
        <w:rPr>
          <w:rFonts w:ascii="Calibri" w:hAnsi="Calibri" w:eastAsia="Calibri" w:cs="Calibri"/>
          <w:sz w:val="18"/>
          <w:szCs w:val="18"/>
        </w:rPr>
        <w:t xml:space="preserve">. </w:t>
      </w:r>
      <w:r w:rsidRPr="135812A4" w:rsidR="00E02868">
        <w:rPr>
          <w:rFonts w:ascii="Calibri" w:hAnsi="Calibri" w:eastAsia="Calibri" w:cs="Calibri"/>
          <w:sz w:val="18"/>
          <w:szCs w:val="18"/>
        </w:rPr>
        <w:t>září</w:t>
      </w:r>
      <w:r w:rsidRPr="135812A4">
        <w:rPr>
          <w:rFonts w:ascii="Calibri" w:hAnsi="Calibri" w:eastAsia="Calibri" w:cs="Calibri"/>
          <w:sz w:val="18"/>
          <w:szCs w:val="18"/>
        </w:rPr>
        <w:t xml:space="preserve"> až </w:t>
      </w:r>
      <w:r w:rsidRPr="135812A4" w:rsidR="00E02868">
        <w:rPr>
          <w:rFonts w:ascii="Calibri" w:hAnsi="Calibri" w:eastAsia="Calibri" w:cs="Calibri"/>
          <w:sz w:val="18"/>
          <w:szCs w:val="18"/>
        </w:rPr>
        <w:t>15</w:t>
      </w:r>
      <w:r w:rsidRPr="135812A4">
        <w:rPr>
          <w:rFonts w:ascii="Calibri" w:hAnsi="Calibri" w:eastAsia="Calibri" w:cs="Calibri"/>
          <w:sz w:val="18"/>
          <w:szCs w:val="18"/>
        </w:rPr>
        <w:t>. září 2025 na reprezentativním vzorku 10</w:t>
      </w:r>
      <w:r w:rsidRPr="135812A4" w:rsidR="00A352D7">
        <w:rPr>
          <w:rFonts w:ascii="Calibri" w:hAnsi="Calibri" w:eastAsia="Calibri" w:cs="Calibri"/>
          <w:sz w:val="18"/>
          <w:szCs w:val="18"/>
        </w:rPr>
        <w:t>50</w:t>
      </w:r>
      <w:r w:rsidRPr="135812A4">
        <w:rPr>
          <w:rFonts w:ascii="Calibri" w:hAnsi="Calibri" w:eastAsia="Calibri" w:cs="Calibri"/>
          <w:sz w:val="18"/>
          <w:szCs w:val="18"/>
        </w:rPr>
        <w:t xml:space="preserve"> r</w:t>
      </w:r>
      <w:r w:rsidRPr="135812A4" w:rsidR="7992EF60">
        <w:rPr>
          <w:rFonts w:ascii="Calibri" w:hAnsi="Calibri" w:eastAsia="Calibri" w:cs="Calibri"/>
          <w:sz w:val="18"/>
          <w:szCs w:val="18"/>
        </w:rPr>
        <w:t xml:space="preserve">odičů </w:t>
      </w:r>
      <w:r w:rsidRPr="135812A4" w:rsidR="4ADCB2C2">
        <w:rPr>
          <w:rFonts w:ascii="Calibri" w:hAnsi="Calibri" w:eastAsia="Calibri" w:cs="Calibri"/>
          <w:sz w:val="18"/>
          <w:szCs w:val="18"/>
        </w:rPr>
        <w:t xml:space="preserve">dětí ve věku </w:t>
      </w:r>
      <w:r w:rsidR="00726B11">
        <w:rPr>
          <w:rFonts w:ascii="Calibri" w:hAnsi="Calibri" w:eastAsia="Calibri" w:cs="Calibri"/>
          <w:sz w:val="18"/>
          <w:szCs w:val="18"/>
        </w:rPr>
        <w:t>7</w:t>
      </w:r>
      <w:r w:rsidRPr="135812A4" w:rsidR="04D07F49">
        <w:rPr>
          <w:rFonts w:ascii="Calibri" w:hAnsi="Calibri" w:eastAsia="Calibri" w:cs="Calibri"/>
          <w:sz w:val="18"/>
          <w:szCs w:val="18"/>
        </w:rPr>
        <w:t>-</w:t>
      </w:r>
      <w:r w:rsidRPr="135812A4" w:rsidR="4ADCB2C2">
        <w:rPr>
          <w:rFonts w:ascii="Calibri" w:hAnsi="Calibri" w:eastAsia="Calibri" w:cs="Calibri"/>
          <w:sz w:val="18"/>
          <w:szCs w:val="18"/>
        </w:rPr>
        <w:t>18 let.</w:t>
      </w:r>
      <w:r w:rsidRPr="135812A4" w:rsidR="6170537C">
        <w:rPr>
          <w:rFonts w:ascii="Calibri" w:hAnsi="Calibri" w:eastAsia="Calibri" w:cs="Calibri"/>
          <w:sz w:val="18"/>
          <w:szCs w:val="18"/>
        </w:rPr>
        <w:t xml:space="preserve"> </w:t>
      </w:r>
      <w:r w:rsidRPr="135812A4" w:rsidR="01DA7379">
        <w:rPr>
          <w:rFonts w:ascii="Calibri" w:hAnsi="Calibri" w:eastAsia="Calibri" w:cs="Calibri"/>
          <w:sz w:val="18"/>
          <w:szCs w:val="18"/>
        </w:rPr>
        <w:t>Respondenti ve věku 18 až 65 let pocházeli ze všech krajů České republiky</w:t>
      </w:r>
      <w:r w:rsidRPr="135812A4">
        <w:rPr>
          <w:rFonts w:ascii="Calibri" w:hAnsi="Calibri" w:eastAsia="Calibri" w:cs="Calibri"/>
          <w:sz w:val="18"/>
          <w:szCs w:val="18"/>
        </w:rPr>
        <w:t xml:space="preserve">. Sběr dat byl realizován prostřednictvím aplikace Instant </w:t>
      </w:r>
      <w:proofErr w:type="spellStart"/>
      <w:r w:rsidRPr="135812A4">
        <w:rPr>
          <w:rFonts w:ascii="Calibri" w:hAnsi="Calibri" w:eastAsia="Calibri" w:cs="Calibri"/>
          <w:sz w:val="18"/>
          <w:szCs w:val="18"/>
        </w:rPr>
        <w:t>Research</w:t>
      </w:r>
      <w:proofErr w:type="spellEnd"/>
      <w:r w:rsidRPr="135812A4">
        <w:rPr>
          <w:rFonts w:ascii="Calibri" w:hAnsi="Calibri" w:eastAsia="Calibri" w:cs="Calibri"/>
          <w:sz w:val="18"/>
          <w:szCs w:val="18"/>
        </w:rPr>
        <w:t xml:space="preserve"> agentury Ipsos.</w:t>
      </w:r>
    </w:p>
    <w:p w:rsidRPr="00485E26" w:rsidR="007534FB" w:rsidP="007534FB" w:rsidRDefault="007534FB" w14:paraId="34D90B16" w14:textId="77777777">
      <w:pPr>
        <w:jc w:val="both"/>
        <w:rPr>
          <w:rFonts w:ascii="Calibri" w:hAnsi="Calibri" w:eastAsia="Calibri" w:cs="Calibri"/>
          <w:b/>
          <w:bCs/>
          <w:sz w:val="18"/>
          <w:szCs w:val="18"/>
          <w:u w:val="single"/>
        </w:rPr>
      </w:pPr>
      <w:r w:rsidRPr="00485E26">
        <w:rPr>
          <w:rFonts w:ascii="Calibri" w:hAnsi="Calibri" w:eastAsia="Calibri" w:cs="Calibri"/>
          <w:b/>
          <w:bCs/>
          <w:sz w:val="18"/>
          <w:szCs w:val="18"/>
          <w:u w:val="single"/>
        </w:rPr>
        <w:t xml:space="preserve">O platformě </w:t>
      </w:r>
      <w:proofErr w:type="spellStart"/>
      <w:r w:rsidRPr="00485E26">
        <w:rPr>
          <w:rFonts w:ascii="Calibri" w:hAnsi="Calibri" w:eastAsia="Calibri" w:cs="Calibri"/>
          <w:b/>
          <w:bCs/>
          <w:sz w:val="18"/>
          <w:szCs w:val="18"/>
          <w:u w:val="single"/>
        </w:rPr>
        <w:t>Skoala</w:t>
      </w:r>
      <w:proofErr w:type="spellEnd"/>
    </w:p>
    <w:p w:rsidRPr="007534FB" w:rsidR="007534FB" w:rsidP="007534FB" w:rsidRDefault="007534FB" w14:paraId="255BD4A2" w14:textId="22EDA53D">
      <w:pPr>
        <w:jc w:val="both"/>
        <w:rPr>
          <w:rFonts w:ascii="Calibri" w:hAnsi="Calibri" w:eastAsia="Calibri" w:cs="Calibri"/>
          <w:sz w:val="22"/>
          <w:szCs w:val="22"/>
        </w:rPr>
      </w:pPr>
      <w:proofErr w:type="spellStart"/>
      <w:r w:rsidRPr="002C7C4B">
        <w:rPr>
          <w:rFonts w:ascii="Calibri" w:hAnsi="Calibri" w:eastAsia="Calibri" w:cs="Calibri"/>
          <w:b/>
          <w:bCs/>
          <w:sz w:val="18"/>
          <w:szCs w:val="18"/>
        </w:rPr>
        <w:t>Skoala</w:t>
      </w:r>
      <w:proofErr w:type="spellEnd"/>
      <w:r w:rsidRPr="002C7C4B">
        <w:rPr>
          <w:rFonts w:ascii="Calibri" w:hAnsi="Calibri" w:eastAsia="Calibri" w:cs="Calibri"/>
          <w:sz w:val="18"/>
          <w:szCs w:val="18"/>
        </w:rPr>
        <w:t xml:space="preserve"> je moderní a interaktivní nástroj finančního vzdělávání dětí na základních a středních školách. </w:t>
      </w:r>
      <w:r w:rsidRPr="002C7C4B">
        <w:rPr>
          <w:rFonts w:ascii="Calibri" w:hAnsi="Calibri" w:eastAsia="Times New Roman" w:cs="Calibri"/>
          <w:b/>
          <w:bCs/>
          <w:sz w:val="18"/>
          <w:szCs w:val="18"/>
          <w:lang w:eastAsia="cs-CZ"/>
          <w14:ligatures w14:val="none"/>
        </w:rPr>
        <w:t xml:space="preserve">Platforma obsahuje </w:t>
      </w:r>
      <w:r w:rsidRPr="002C7C4B" w:rsidR="0D1E98D2">
        <w:rPr>
          <w:rFonts w:ascii="Calibri" w:hAnsi="Calibri" w:eastAsia="Times New Roman" w:cs="Calibri"/>
          <w:b/>
          <w:bCs/>
          <w:sz w:val="18"/>
          <w:szCs w:val="18"/>
          <w:lang w:eastAsia="cs-CZ"/>
          <w14:ligatures w14:val="none"/>
        </w:rPr>
        <w:t>více než</w:t>
      </w:r>
      <w:r w:rsidRPr="002C7C4B">
        <w:rPr>
          <w:rFonts w:ascii="Calibri" w:hAnsi="Calibri" w:eastAsia="Times New Roman" w:cs="Calibri"/>
          <w:b/>
          <w:bCs/>
          <w:sz w:val="18"/>
          <w:szCs w:val="18"/>
          <w:lang w:eastAsia="cs-CZ"/>
          <w14:ligatures w14:val="none"/>
        </w:rPr>
        <w:t xml:space="preserve"> </w:t>
      </w:r>
      <w:r w:rsidRPr="002C7C4B" w:rsidR="0D1E98D2">
        <w:rPr>
          <w:rFonts w:ascii="Calibri" w:hAnsi="Calibri" w:eastAsia="Times New Roman" w:cs="Calibri"/>
          <w:b/>
          <w:bCs/>
          <w:sz w:val="18"/>
          <w:szCs w:val="18"/>
          <w:lang w:eastAsia="cs-CZ"/>
          <w14:ligatures w14:val="none"/>
        </w:rPr>
        <w:t xml:space="preserve">140 </w:t>
      </w:r>
      <w:r w:rsidRPr="002C7C4B">
        <w:rPr>
          <w:rFonts w:ascii="Calibri" w:hAnsi="Calibri" w:eastAsia="Times New Roman" w:cs="Calibri"/>
          <w:b/>
          <w:bCs/>
          <w:sz w:val="18"/>
          <w:szCs w:val="18"/>
          <w:lang w:eastAsia="cs-CZ"/>
          <w14:ligatures w14:val="none"/>
        </w:rPr>
        <w:t>hodin výukových materiálů pro učitele</w:t>
      </w:r>
      <w:r w:rsidRPr="002C7C4B">
        <w:rPr>
          <w:rFonts w:ascii="Calibri" w:hAnsi="Calibri" w:eastAsia="Times New Roman" w:cs="Calibri"/>
          <w:sz w:val="18"/>
          <w:szCs w:val="18"/>
          <w:lang w:eastAsia="cs-CZ"/>
          <w14:ligatures w14:val="none"/>
        </w:rPr>
        <w:t xml:space="preserve"> a pokrývá všechna klíčová témata finančního vzdělávání. </w:t>
      </w:r>
      <w:proofErr w:type="spellStart"/>
      <w:r w:rsidRPr="002C7C4B">
        <w:rPr>
          <w:rFonts w:ascii="Calibri" w:hAnsi="Calibri" w:eastAsia="Calibri" w:cs="Calibri"/>
          <w:sz w:val="18"/>
          <w:szCs w:val="18"/>
        </w:rPr>
        <w:t>Skoala</w:t>
      </w:r>
      <w:proofErr w:type="spellEnd"/>
      <w:r w:rsidRPr="002C7C4B">
        <w:rPr>
          <w:rFonts w:ascii="Calibri" w:hAnsi="Calibri" w:eastAsia="Calibri" w:cs="Calibri"/>
          <w:sz w:val="18"/>
          <w:szCs w:val="18"/>
        </w:rPr>
        <w:t xml:space="preserve"> nabízí učitelům desítky metodik, zábavné minihry, skupinové projekty i videa, díky kterým se pro žáky a studenty stává výuka finančních témat zábavou</w:t>
      </w:r>
      <w:r w:rsidRPr="00E346FE">
        <w:rPr>
          <w:rFonts w:ascii="Calibri" w:hAnsi="Calibri" w:eastAsia="Calibri" w:cs="Calibri"/>
          <w:sz w:val="22"/>
          <w:szCs w:val="22"/>
        </w:rPr>
        <w:t>.</w:t>
      </w:r>
    </w:p>
    <w:p w:rsidR="00DD1909" w:rsidP="00DD1909" w:rsidRDefault="00DD1909" w14:paraId="1739C501" w14:textId="4F680EE6">
      <w:pPr>
        <w:jc w:val="both"/>
        <w:rPr>
          <w:rFonts w:ascii="Calibri" w:hAnsi="Calibri" w:eastAsia="Calibri" w:cs="Calibri"/>
          <w:b/>
          <w:bCs/>
          <w:sz w:val="18"/>
          <w:szCs w:val="18"/>
          <w:u w:val="single"/>
        </w:rPr>
      </w:pPr>
      <w:r w:rsidRPr="439C52CD">
        <w:rPr>
          <w:rFonts w:ascii="Calibri" w:hAnsi="Calibri" w:eastAsia="Calibri" w:cs="Calibri"/>
          <w:b/>
          <w:bCs/>
          <w:sz w:val="18"/>
          <w:szCs w:val="18"/>
          <w:u w:val="single"/>
        </w:rPr>
        <w:t>O Nadaci České spořitelny</w:t>
      </w:r>
    </w:p>
    <w:p w:rsidRPr="002C7C4B" w:rsidR="00DD1909" w:rsidP="00DD1909" w:rsidRDefault="00DD1909" w14:paraId="33A419BF" w14:textId="6E4847D3">
      <w:pPr>
        <w:jc w:val="both"/>
        <w:rPr>
          <w:rFonts w:ascii="Calibri" w:hAnsi="Calibri" w:eastAsia="Calibri" w:cs="Calibri"/>
          <w:sz w:val="18"/>
          <w:szCs w:val="18"/>
        </w:rPr>
      </w:pPr>
      <w:r w:rsidRPr="002C7C4B">
        <w:rPr>
          <w:rFonts w:ascii="Calibri" w:hAnsi="Calibri" w:eastAsia="Calibri" w:cs="Calibri"/>
          <w:b/>
          <w:bCs/>
          <w:sz w:val="18"/>
          <w:szCs w:val="18"/>
        </w:rPr>
        <w:t>Nadace České spořitelny</w:t>
      </w:r>
      <w:r w:rsidRPr="002C7C4B">
        <w:rPr>
          <w:rFonts w:ascii="Calibri" w:hAnsi="Calibri" w:eastAsia="Calibri" w:cs="Calibri"/>
          <w:sz w:val="18"/>
          <w:szCs w:val="18"/>
        </w:rPr>
        <w:t xml:space="preserve"> je největší bankovní nadací v České republice. Podporuje </w:t>
      </w:r>
      <w:r w:rsidRPr="002C7C4B" w:rsidR="672A7227">
        <w:rPr>
          <w:rFonts w:ascii="Calibri" w:hAnsi="Calibri" w:eastAsia="Calibri" w:cs="Calibri"/>
          <w:sz w:val="18"/>
          <w:szCs w:val="18"/>
        </w:rPr>
        <w:t>organizace a projekty, které mají za cíl modernizaci</w:t>
      </w:r>
      <w:r w:rsidRPr="002C7C4B">
        <w:rPr>
          <w:rFonts w:ascii="Calibri" w:hAnsi="Calibri" w:eastAsia="Calibri" w:cs="Calibri"/>
          <w:sz w:val="18"/>
          <w:szCs w:val="18"/>
        </w:rPr>
        <w:t xml:space="preserve"> česk</w:t>
      </w:r>
      <w:r w:rsidRPr="002C7C4B" w:rsidR="4EF2FA11">
        <w:rPr>
          <w:rFonts w:ascii="Calibri" w:hAnsi="Calibri" w:eastAsia="Calibri" w:cs="Calibri"/>
          <w:sz w:val="18"/>
          <w:szCs w:val="18"/>
        </w:rPr>
        <w:t>ého</w:t>
      </w:r>
      <w:r w:rsidRPr="002C7C4B">
        <w:rPr>
          <w:rFonts w:ascii="Calibri" w:hAnsi="Calibri" w:eastAsia="Calibri" w:cs="Calibri"/>
          <w:sz w:val="18"/>
          <w:szCs w:val="18"/>
        </w:rPr>
        <w:t xml:space="preserve"> vzdělávací</w:t>
      </w:r>
      <w:r w:rsidRPr="002C7C4B" w:rsidR="72849FEA">
        <w:rPr>
          <w:rFonts w:ascii="Calibri" w:hAnsi="Calibri" w:eastAsia="Calibri" w:cs="Calibri"/>
          <w:sz w:val="18"/>
          <w:szCs w:val="18"/>
        </w:rPr>
        <w:t>ho</w:t>
      </w:r>
      <w:r w:rsidRPr="002C7C4B">
        <w:rPr>
          <w:rFonts w:ascii="Calibri" w:hAnsi="Calibri" w:eastAsia="Calibri" w:cs="Calibri"/>
          <w:sz w:val="18"/>
          <w:szCs w:val="18"/>
        </w:rPr>
        <w:t xml:space="preserve"> systém</w:t>
      </w:r>
      <w:r w:rsidRPr="002C7C4B" w:rsidR="466DC395">
        <w:rPr>
          <w:rFonts w:ascii="Calibri" w:hAnsi="Calibri" w:eastAsia="Calibri" w:cs="Calibri"/>
          <w:sz w:val="18"/>
          <w:szCs w:val="18"/>
        </w:rPr>
        <w:t>u.</w:t>
      </w:r>
      <w:r w:rsidRPr="002C7C4B">
        <w:rPr>
          <w:rFonts w:ascii="Calibri" w:hAnsi="Calibri" w:eastAsia="Calibri" w:cs="Calibri"/>
          <w:sz w:val="18"/>
          <w:szCs w:val="18"/>
        </w:rPr>
        <w:t xml:space="preserve"> Od svého </w:t>
      </w:r>
      <w:r w:rsidRPr="002C7C4B" w:rsidR="7E70BAC5">
        <w:rPr>
          <w:rFonts w:ascii="Calibri" w:hAnsi="Calibri" w:eastAsia="Calibri" w:cs="Calibri"/>
          <w:sz w:val="18"/>
          <w:szCs w:val="18"/>
        </w:rPr>
        <w:t>vzniku</w:t>
      </w:r>
      <w:r w:rsidRPr="002C7C4B">
        <w:rPr>
          <w:rFonts w:ascii="Calibri" w:hAnsi="Calibri" w:eastAsia="Calibri" w:cs="Calibri"/>
          <w:sz w:val="18"/>
          <w:szCs w:val="18"/>
        </w:rPr>
        <w:t xml:space="preserve"> rozdělila </w:t>
      </w:r>
      <w:r w:rsidRPr="002C7C4B" w:rsidR="45A51911">
        <w:rPr>
          <w:rFonts w:ascii="Calibri" w:hAnsi="Calibri" w:eastAsia="Calibri" w:cs="Calibri"/>
          <w:sz w:val="18"/>
          <w:szCs w:val="18"/>
        </w:rPr>
        <w:t xml:space="preserve">už </w:t>
      </w:r>
      <w:r w:rsidRPr="002C7C4B" w:rsidR="00A46863">
        <w:rPr>
          <w:rFonts w:ascii="Calibri" w:hAnsi="Calibri" w:eastAsia="Calibri" w:cs="Calibri"/>
          <w:sz w:val="18"/>
          <w:szCs w:val="18"/>
        </w:rPr>
        <w:t xml:space="preserve">více než 1 </w:t>
      </w:r>
      <w:r w:rsidRPr="002C7C4B" w:rsidR="00D26986">
        <w:rPr>
          <w:rFonts w:ascii="Calibri" w:hAnsi="Calibri" w:eastAsia="Calibri" w:cs="Calibri"/>
          <w:sz w:val="18"/>
          <w:szCs w:val="18"/>
        </w:rPr>
        <w:t>miliardu</w:t>
      </w:r>
      <w:r w:rsidRPr="002C7C4B" w:rsidR="00A46863">
        <w:rPr>
          <w:rFonts w:ascii="Calibri" w:hAnsi="Calibri" w:eastAsia="Calibri" w:cs="Calibri"/>
          <w:sz w:val="18"/>
          <w:szCs w:val="18"/>
        </w:rPr>
        <w:t xml:space="preserve"> korun</w:t>
      </w:r>
      <w:r w:rsidRPr="002C7C4B">
        <w:rPr>
          <w:rFonts w:ascii="Calibri" w:hAnsi="Calibri" w:eastAsia="Calibri" w:cs="Calibri"/>
          <w:sz w:val="18"/>
          <w:szCs w:val="18"/>
        </w:rPr>
        <w:t>. Nadace podporuje šíření inovativních metod v českém školství. Spolupracuje s organizacemi, které se snaží zlepš</w:t>
      </w:r>
      <w:r w:rsidRPr="002C7C4B" w:rsidR="680204F0">
        <w:rPr>
          <w:rFonts w:ascii="Calibri" w:hAnsi="Calibri" w:eastAsia="Calibri" w:cs="Calibri"/>
          <w:sz w:val="18"/>
          <w:szCs w:val="18"/>
        </w:rPr>
        <w:t xml:space="preserve">ovat </w:t>
      </w:r>
      <w:r w:rsidRPr="002C7C4B">
        <w:rPr>
          <w:rFonts w:ascii="Calibri" w:hAnsi="Calibri" w:eastAsia="Calibri" w:cs="Calibri"/>
          <w:sz w:val="18"/>
          <w:szCs w:val="18"/>
        </w:rPr>
        <w:t>vzdělá</w:t>
      </w:r>
      <w:r w:rsidRPr="002C7C4B" w:rsidR="619BE56A">
        <w:rPr>
          <w:rFonts w:ascii="Calibri" w:hAnsi="Calibri" w:eastAsia="Calibri" w:cs="Calibri"/>
          <w:sz w:val="18"/>
          <w:szCs w:val="18"/>
        </w:rPr>
        <w:t>vá</w:t>
      </w:r>
      <w:r w:rsidRPr="002C7C4B">
        <w:rPr>
          <w:rFonts w:ascii="Calibri" w:hAnsi="Calibri" w:eastAsia="Calibri" w:cs="Calibri"/>
          <w:sz w:val="18"/>
          <w:szCs w:val="18"/>
        </w:rPr>
        <w:t>ní v</w:t>
      </w:r>
      <w:r w:rsidR="00D15187">
        <w:rPr>
          <w:rFonts w:ascii="Calibri" w:hAnsi="Calibri" w:eastAsia="Calibri" w:cs="Calibri"/>
          <w:sz w:val="18"/>
          <w:szCs w:val="18"/>
        </w:rPr>
        <w:t> </w:t>
      </w:r>
      <w:r w:rsidRPr="002C7C4B">
        <w:rPr>
          <w:rFonts w:ascii="Calibri" w:hAnsi="Calibri" w:eastAsia="Calibri" w:cs="Calibri"/>
          <w:sz w:val="18"/>
          <w:szCs w:val="18"/>
        </w:rPr>
        <w:t>Č</w:t>
      </w:r>
      <w:r w:rsidRPr="002C7C4B" w:rsidR="5051078D">
        <w:rPr>
          <w:rFonts w:ascii="Calibri" w:hAnsi="Calibri" w:eastAsia="Calibri" w:cs="Calibri"/>
          <w:sz w:val="18"/>
          <w:szCs w:val="18"/>
        </w:rPr>
        <w:t>esku</w:t>
      </w:r>
      <w:r w:rsidR="00D15187">
        <w:rPr>
          <w:rFonts w:ascii="Calibri" w:hAnsi="Calibri" w:eastAsia="Calibri" w:cs="Calibri"/>
          <w:sz w:val="18"/>
          <w:szCs w:val="18"/>
        </w:rPr>
        <w:t xml:space="preserve">, </w:t>
      </w:r>
      <w:r w:rsidRPr="002C7C4B" w:rsidR="5051078D">
        <w:rPr>
          <w:rFonts w:ascii="Calibri" w:hAnsi="Calibri" w:eastAsia="Calibri" w:cs="Calibri"/>
          <w:sz w:val="18"/>
          <w:szCs w:val="18"/>
        </w:rPr>
        <w:t>a zároveň</w:t>
      </w:r>
      <w:r w:rsidRPr="002C7C4B" w:rsidR="0DA59707">
        <w:rPr>
          <w:rFonts w:ascii="Calibri" w:hAnsi="Calibri" w:eastAsia="Calibri" w:cs="Calibri"/>
          <w:sz w:val="18"/>
          <w:szCs w:val="18"/>
        </w:rPr>
        <w:t xml:space="preserve"> podporují a zaměřují se na kompetenční přístup ve výuce.</w:t>
      </w:r>
      <w:r w:rsidRPr="002C7C4B" w:rsidR="5051078D">
        <w:rPr>
          <w:rFonts w:ascii="Calibri" w:hAnsi="Calibri" w:eastAsia="Calibri" w:cs="Calibri"/>
          <w:sz w:val="18"/>
          <w:szCs w:val="18"/>
        </w:rPr>
        <w:t xml:space="preserve"> </w:t>
      </w:r>
      <w:r w:rsidRPr="002C7C4B">
        <w:rPr>
          <w:rFonts w:ascii="Calibri" w:hAnsi="Calibri" w:eastAsia="Calibri" w:cs="Calibri"/>
          <w:sz w:val="18"/>
          <w:szCs w:val="18"/>
        </w:rPr>
        <w:t xml:space="preserve">Za </w:t>
      </w:r>
      <w:r w:rsidRPr="002C7C4B" w:rsidR="0360EFA1">
        <w:rPr>
          <w:rFonts w:ascii="Calibri" w:hAnsi="Calibri" w:eastAsia="Calibri" w:cs="Calibri"/>
          <w:sz w:val="18"/>
          <w:szCs w:val="18"/>
        </w:rPr>
        <w:t>více než dvacet let</w:t>
      </w:r>
      <w:r w:rsidRPr="002C7C4B">
        <w:rPr>
          <w:rFonts w:ascii="Calibri" w:hAnsi="Calibri" w:eastAsia="Calibri" w:cs="Calibri"/>
          <w:sz w:val="18"/>
          <w:szCs w:val="18"/>
        </w:rPr>
        <w:t xml:space="preserve"> existenc</w:t>
      </w:r>
      <w:r w:rsidRPr="002C7C4B" w:rsidR="127B0859">
        <w:rPr>
          <w:rFonts w:ascii="Calibri" w:hAnsi="Calibri" w:eastAsia="Calibri" w:cs="Calibri"/>
          <w:sz w:val="18"/>
          <w:szCs w:val="18"/>
        </w:rPr>
        <w:t>e</w:t>
      </w:r>
      <w:r w:rsidRPr="002C7C4B">
        <w:rPr>
          <w:rFonts w:ascii="Calibri" w:hAnsi="Calibri" w:eastAsia="Calibri" w:cs="Calibri"/>
          <w:sz w:val="18"/>
          <w:szCs w:val="18"/>
        </w:rPr>
        <w:t xml:space="preserve"> podpořila </w:t>
      </w:r>
      <w:r w:rsidRPr="002C7C4B" w:rsidR="6117DEF4">
        <w:rPr>
          <w:rFonts w:ascii="Calibri" w:hAnsi="Calibri" w:eastAsia="Calibri" w:cs="Calibri"/>
          <w:sz w:val="18"/>
          <w:szCs w:val="18"/>
        </w:rPr>
        <w:t xml:space="preserve">Nadace </w:t>
      </w:r>
      <w:r w:rsidRPr="002C7C4B">
        <w:rPr>
          <w:rFonts w:ascii="Calibri" w:hAnsi="Calibri" w:eastAsia="Calibri" w:cs="Calibri"/>
          <w:sz w:val="18"/>
          <w:szCs w:val="18"/>
        </w:rPr>
        <w:t>více než 200 neziskových organizací a projektů</w:t>
      </w:r>
      <w:r w:rsidRPr="002C7C4B" w:rsidR="27A5D50A">
        <w:rPr>
          <w:rFonts w:ascii="Calibri" w:hAnsi="Calibri" w:eastAsia="Calibri" w:cs="Calibri"/>
          <w:sz w:val="18"/>
          <w:szCs w:val="18"/>
        </w:rPr>
        <w:t xml:space="preserve">. V posledních letech se zaměřuje také na rozvoj vlastních programů. Jedním je Den pro školu, druhým pak moderní platforma finančního </w:t>
      </w:r>
      <w:r w:rsidRPr="002C7C4B" w:rsidR="002C7C4B">
        <w:rPr>
          <w:rFonts w:ascii="Calibri" w:hAnsi="Calibri" w:eastAsia="Calibri" w:cs="Calibri"/>
          <w:sz w:val="18"/>
          <w:szCs w:val="18"/>
        </w:rPr>
        <w:t xml:space="preserve">vzdělávání </w:t>
      </w:r>
      <w:proofErr w:type="spellStart"/>
      <w:r w:rsidRPr="002C7C4B" w:rsidR="002C7C4B">
        <w:rPr>
          <w:rFonts w:ascii="Calibri" w:hAnsi="Calibri" w:eastAsia="Calibri" w:cs="Calibri"/>
          <w:sz w:val="18"/>
          <w:szCs w:val="18"/>
        </w:rPr>
        <w:t>Skoala</w:t>
      </w:r>
      <w:proofErr w:type="spellEnd"/>
      <w:r w:rsidRPr="002C7C4B" w:rsidR="68259F9F">
        <w:rPr>
          <w:rFonts w:ascii="Calibri" w:hAnsi="Calibri" w:eastAsia="Calibri" w:cs="Calibri"/>
          <w:sz w:val="18"/>
          <w:szCs w:val="18"/>
        </w:rPr>
        <w:t xml:space="preserve">. </w:t>
      </w:r>
    </w:p>
    <w:bookmarkEnd w:id="0"/>
    <w:p w:rsidR="00257466" w:rsidRDefault="00257466" w14:paraId="730EC7DC" w14:textId="50A623E9">
      <w:pPr>
        <w:rPr>
          <w:rFonts w:ascii="Calibri" w:hAnsi="Calibri" w:eastAsia="Calibri" w:cs="Calibri"/>
          <w:sz w:val="18"/>
          <w:szCs w:val="18"/>
        </w:rPr>
      </w:pPr>
    </w:p>
    <w:sectPr w:rsidR="00257466" w:rsidSect="00E80AE3">
      <w:footerReference w:type="default" r:id="rId13"/>
      <w:headerReference w:type="first" r:id="rId14"/>
      <w:pgSz w:w="11906" w:h="16838" w:orient="portrait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3048C" w:rsidP="00C634D8" w:rsidRDefault="0033048C" w14:paraId="1F77D6E2" w14:textId="77777777">
      <w:pPr>
        <w:spacing w:after="0" w:line="240" w:lineRule="auto"/>
      </w:pPr>
      <w:r>
        <w:separator/>
      </w:r>
    </w:p>
  </w:endnote>
  <w:endnote w:type="continuationSeparator" w:id="0">
    <w:p w:rsidR="0033048C" w:rsidP="00C634D8" w:rsidRDefault="0033048C" w14:paraId="3FB96F22" w14:textId="77777777">
      <w:pPr>
        <w:spacing w:after="0" w:line="240" w:lineRule="auto"/>
      </w:pPr>
      <w:r>
        <w:continuationSeparator/>
      </w:r>
    </w:p>
  </w:endnote>
  <w:endnote w:type="continuationNotice" w:id="1">
    <w:p w:rsidR="0033048C" w:rsidRDefault="0033048C" w14:paraId="591EF0D8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C9CA8D7" w:rsidTr="3C9CA8D7" w14:paraId="586C9FDA" w14:textId="77777777">
      <w:trPr>
        <w:trHeight w:val="300"/>
      </w:trPr>
      <w:tc>
        <w:tcPr>
          <w:tcW w:w="3005" w:type="dxa"/>
        </w:tcPr>
        <w:p w:rsidR="3C9CA8D7" w:rsidP="3C9CA8D7" w:rsidRDefault="3C9CA8D7" w14:paraId="1FB2C710" w14:textId="3ACE71FA">
          <w:pPr>
            <w:pStyle w:val="Zhlav"/>
            <w:ind w:left="-115"/>
          </w:pPr>
        </w:p>
      </w:tc>
      <w:tc>
        <w:tcPr>
          <w:tcW w:w="3005" w:type="dxa"/>
        </w:tcPr>
        <w:p w:rsidR="3C9CA8D7" w:rsidP="3C9CA8D7" w:rsidRDefault="3C9CA8D7" w14:paraId="6FCFE70F" w14:textId="47C071F6">
          <w:pPr>
            <w:pStyle w:val="Zhlav"/>
            <w:jc w:val="center"/>
          </w:pPr>
        </w:p>
      </w:tc>
      <w:tc>
        <w:tcPr>
          <w:tcW w:w="3005" w:type="dxa"/>
        </w:tcPr>
        <w:p w:rsidR="3C9CA8D7" w:rsidP="3C9CA8D7" w:rsidRDefault="3C9CA8D7" w14:paraId="2E319DDA" w14:textId="2B0ED704">
          <w:pPr>
            <w:pStyle w:val="Zhlav"/>
            <w:ind w:right="-115"/>
            <w:jc w:val="right"/>
          </w:pPr>
        </w:p>
      </w:tc>
    </w:tr>
  </w:tbl>
  <w:p w:rsidR="00E3307D" w:rsidRDefault="00E3307D" w14:paraId="3D7A99B1" w14:textId="5F86D15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3048C" w:rsidP="00C634D8" w:rsidRDefault="0033048C" w14:paraId="729B4D2E" w14:textId="77777777">
      <w:pPr>
        <w:spacing w:after="0" w:line="240" w:lineRule="auto"/>
      </w:pPr>
      <w:r>
        <w:separator/>
      </w:r>
    </w:p>
  </w:footnote>
  <w:footnote w:type="continuationSeparator" w:id="0">
    <w:p w:rsidR="0033048C" w:rsidP="00C634D8" w:rsidRDefault="0033048C" w14:paraId="7855966E" w14:textId="77777777">
      <w:pPr>
        <w:spacing w:after="0" w:line="240" w:lineRule="auto"/>
      </w:pPr>
      <w:r>
        <w:continuationSeparator/>
      </w:r>
    </w:p>
  </w:footnote>
  <w:footnote w:type="continuationNotice" w:id="1">
    <w:p w:rsidR="0033048C" w:rsidRDefault="0033048C" w14:paraId="67F16825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E80AE3" w:rsidP="00E80AE3" w:rsidRDefault="00CB603F" w14:paraId="0C295B49" w14:textId="3195857A">
    <w:pPr>
      <w:pStyle w:val="Zhlav"/>
      <w:tabs>
        <w:tab w:val="right" w:pos="9026"/>
      </w:tabs>
    </w:pPr>
    <w:r>
      <w:rPr>
        <w:noProof/>
      </w:rPr>
      <w:drawing>
        <wp:anchor distT="0" distB="0" distL="114300" distR="114300" simplePos="0" relativeHeight="251658241" behindDoc="1" locked="0" layoutInCell="1" allowOverlap="1" wp14:anchorId="47526367" wp14:editId="14FA6E6B">
          <wp:simplePos x="0" y="0"/>
          <wp:positionH relativeFrom="column">
            <wp:posOffset>-219075</wp:posOffset>
          </wp:positionH>
          <wp:positionV relativeFrom="paragraph">
            <wp:posOffset>-278130</wp:posOffset>
          </wp:positionV>
          <wp:extent cx="2009775" cy="668020"/>
          <wp:effectExtent l="0" t="0" r="0" b="0"/>
          <wp:wrapTight wrapText="bothSides">
            <wp:wrapPolygon edited="0">
              <wp:start x="1843" y="3696"/>
              <wp:lineTo x="1843" y="17247"/>
              <wp:lineTo x="18836" y="17247"/>
              <wp:lineTo x="19245" y="14783"/>
              <wp:lineTo x="20064" y="14167"/>
              <wp:lineTo x="20064" y="10471"/>
              <wp:lineTo x="18836" y="3696"/>
              <wp:lineTo x="1843" y="3696"/>
            </wp:wrapPolygon>
          </wp:wrapTight>
          <wp:docPr id="1435535212" name="Obrázek 2" descr="Skoala | Instagram, Facebook | Linktre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 descr="Skoala | Instagram, Facebook | Linktre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9775" cy="668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80AE3">
      <w:rPr>
        <w:noProof/>
      </w:rPr>
      <w:drawing>
        <wp:anchor distT="0" distB="0" distL="114300" distR="114300" simplePos="0" relativeHeight="251658240" behindDoc="1" locked="0" layoutInCell="1" allowOverlap="1" wp14:anchorId="299FB219" wp14:editId="502E6B71">
          <wp:simplePos x="0" y="0"/>
          <wp:positionH relativeFrom="column">
            <wp:posOffset>4019550</wp:posOffset>
          </wp:positionH>
          <wp:positionV relativeFrom="paragraph">
            <wp:posOffset>-324485</wp:posOffset>
          </wp:positionV>
          <wp:extent cx="1543050" cy="590550"/>
          <wp:effectExtent l="0" t="0" r="0" b="0"/>
          <wp:wrapTight wrapText="bothSides">
            <wp:wrapPolygon edited="0">
              <wp:start x="0" y="0"/>
              <wp:lineTo x="0" y="20903"/>
              <wp:lineTo x="21333" y="20903"/>
              <wp:lineTo x="21333" y="0"/>
              <wp:lineTo x="0" y="0"/>
            </wp:wrapPolygon>
          </wp:wrapTight>
          <wp:docPr id="1075571579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80AE3">
      <w:tab/>
    </w:r>
    <w:r w:rsidR="00E80AE3">
      <w:tab/>
    </w:r>
  </w:p>
  <w:p w:rsidR="00362375" w:rsidRDefault="00362375" w14:paraId="624B1B27" w14:textId="7777777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700DD"/>
    <w:multiLevelType w:val="hybridMultilevel"/>
    <w:tmpl w:val="AA6EEC50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2CC78BC"/>
    <w:multiLevelType w:val="hybridMultilevel"/>
    <w:tmpl w:val="3216DEB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55E0C"/>
    <w:multiLevelType w:val="hybridMultilevel"/>
    <w:tmpl w:val="8640CE2C"/>
    <w:lvl w:ilvl="0" w:tplc="04050001">
      <w:start w:val="1"/>
      <w:numFmt w:val="bullet"/>
      <w:lvlText w:val=""/>
      <w:lvlJc w:val="left"/>
      <w:pPr>
        <w:ind w:left="643" w:hanging="360"/>
      </w:pPr>
      <w:rPr>
        <w:rFonts w:hint="default" w:ascii="Symbol" w:hAnsi="Symbol"/>
      </w:rPr>
    </w:lvl>
    <w:lvl w:ilvl="1" w:tplc="04050003" w:tentative="1">
      <w:start w:val="1"/>
      <w:numFmt w:val="bullet"/>
      <w:lvlText w:val="o"/>
      <w:lvlJc w:val="left"/>
      <w:pPr>
        <w:ind w:left="1363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083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803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523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243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4963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683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403" w:hanging="360"/>
      </w:pPr>
      <w:rPr>
        <w:rFonts w:hint="default" w:ascii="Wingdings" w:hAnsi="Wingdings"/>
      </w:rPr>
    </w:lvl>
  </w:abstractNum>
  <w:abstractNum w:abstractNumId="3" w15:restartNumberingAfterBreak="0">
    <w:nsid w:val="344908B3"/>
    <w:multiLevelType w:val="hybridMultilevel"/>
    <w:tmpl w:val="1200E42A"/>
    <w:lvl w:ilvl="0" w:tplc="0405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43826C5"/>
    <w:multiLevelType w:val="hybridMultilevel"/>
    <w:tmpl w:val="2C366462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FEF02CC"/>
    <w:multiLevelType w:val="hybridMultilevel"/>
    <w:tmpl w:val="D0CE11B2"/>
    <w:lvl w:ilvl="0" w:tplc="2DE864F2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eastAsiaTheme="minorHAnsi" w:cstheme="minorBidi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1291519773">
    <w:abstractNumId w:val="2"/>
  </w:num>
  <w:num w:numId="2" w16cid:durableId="90317852">
    <w:abstractNumId w:val="0"/>
  </w:num>
  <w:num w:numId="3" w16cid:durableId="1779568337">
    <w:abstractNumId w:val="1"/>
  </w:num>
  <w:num w:numId="4" w16cid:durableId="604461851">
    <w:abstractNumId w:val="5"/>
  </w:num>
  <w:num w:numId="5" w16cid:durableId="2003388816">
    <w:abstractNumId w:val="4"/>
  </w:num>
  <w:num w:numId="6" w16cid:durableId="18928885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909"/>
    <w:rsid w:val="00003EBC"/>
    <w:rsid w:val="00010D8C"/>
    <w:rsid w:val="00012EEA"/>
    <w:rsid w:val="00013B8B"/>
    <w:rsid w:val="00021696"/>
    <w:rsid w:val="00032E97"/>
    <w:rsid w:val="000333C2"/>
    <w:rsid w:val="00034519"/>
    <w:rsid w:val="00035A3F"/>
    <w:rsid w:val="00036944"/>
    <w:rsid w:val="000371C2"/>
    <w:rsid w:val="0004393C"/>
    <w:rsid w:val="000451BC"/>
    <w:rsid w:val="00047F95"/>
    <w:rsid w:val="00050E93"/>
    <w:rsid w:val="00053EF1"/>
    <w:rsid w:val="00055B63"/>
    <w:rsid w:val="000571B1"/>
    <w:rsid w:val="00061D43"/>
    <w:rsid w:val="00061E2A"/>
    <w:rsid w:val="000630F3"/>
    <w:rsid w:val="00065F9B"/>
    <w:rsid w:val="0006701B"/>
    <w:rsid w:val="000765A3"/>
    <w:rsid w:val="00077293"/>
    <w:rsid w:val="00077694"/>
    <w:rsid w:val="00082A1B"/>
    <w:rsid w:val="000833D6"/>
    <w:rsid w:val="000848EE"/>
    <w:rsid w:val="00086BF6"/>
    <w:rsid w:val="0009011D"/>
    <w:rsid w:val="00091866"/>
    <w:rsid w:val="00095F1D"/>
    <w:rsid w:val="00096CF4"/>
    <w:rsid w:val="00097C1A"/>
    <w:rsid w:val="000A7CD2"/>
    <w:rsid w:val="000B12EC"/>
    <w:rsid w:val="000B5E33"/>
    <w:rsid w:val="000B6716"/>
    <w:rsid w:val="000B6CF7"/>
    <w:rsid w:val="000B73A3"/>
    <w:rsid w:val="000B7A2F"/>
    <w:rsid w:val="000C0EBB"/>
    <w:rsid w:val="000C33EC"/>
    <w:rsid w:val="000C3D05"/>
    <w:rsid w:val="000C59EB"/>
    <w:rsid w:val="000C63FE"/>
    <w:rsid w:val="000D4DEE"/>
    <w:rsid w:val="000D62A8"/>
    <w:rsid w:val="000D6DCA"/>
    <w:rsid w:val="000D74CC"/>
    <w:rsid w:val="000E13C8"/>
    <w:rsid w:val="000E5E64"/>
    <w:rsid w:val="000E6B4E"/>
    <w:rsid w:val="000F0C7E"/>
    <w:rsid w:val="000F2356"/>
    <w:rsid w:val="000F3215"/>
    <w:rsid w:val="000F3DDB"/>
    <w:rsid w:val="000F67C5"/>
    <w:rsid w:val="00100F4D"/>
    <w:rsid w:val="00102C39"/>
    <w:rsid w:val="00103DEB"/>
    <w:rsid w:val="001063CE"/>
    <w:rsid w:val="0010675C"/>
    <w:rsid w:val="00110A12"/>
    <w:rsid w:val="00111C95"/>
    <w:rsid w:val="00111F39"/>
    <w:rsid w:val="001124A1"/>
    <w:rsid w:val="0011292A"/>
    <w:rsid w:val="001160B1"/>
    <w:rsid w:val="0012045D"/>
    <w:rsid w:val="00122019"/>
    <w:rsid w:val="00123B1F"/>
    <w:rsid w:val="001249F6"/>
    <w:rsid w:val="00124B8D"/>
    <w:rsid w:val="00127297"/>
    <w:rsid w:val="0013037B"/>
    <w:rsid w:val="001305B9"/>
    <w:rsid w:val="0013460C"/>
    <w:rsid w:val="00134AB5"/>
    <w:rsid w:val="00137059"/>
    <w:rsid w:val="001409DC"/>
    <w:rsid w:val="00142128"/>
    <w:rsid w:val="00144C1D"/>
    <w:rsid w:val="001452FC"/>
    <w:rsid w:val="00146897"/>
    <w:rsid w:val="00146967"/>
    <w:rsid w:val="0015290E"/>
    <w:rsid w:val="00154C5D"/>
    <w:rsid w:val="00156C2F"/>
    <w:rsid w:val="001602A4"/>
    <w:rsid w:val="00163D88"/>
    <w:rsid w:val="0016529A"/>
    <w:rsid w:val="00165EC4"/>
    <w:rsid w:val="00166965"/>
    <w:rsid w:val="00166CBD"/>
    <w:rsid w:val="00167C47"/>
    <w:rsid w:val="00173E6E"/>
    <w:rsid w:val="00173F4E"/>
    <w:rsid w:val="00175634"/>
    <w:rsid w:val="00177851"/>
    <w:rsid w:val="00180E5B"/>
    <w:rsid w:val="001827BB"/>
    <w:rsid w:val="001840CC"/>
    <w:rsid w:val="00184BED"/>
    <w:rsid w:val="00190493"/>
    <w:rsid w:val="0019279D"/>
    <w:rsid w:val="001961B0"/>
    <w:rsid w:val="001A169E"/>
    <w:rsid w:val="001A671B"/>
    <w:rsid w:val="001B1E58"/>
    <w:rsid w:val="001B50EC"/>
    <w:rsid w:val="001B7FA9"/>
    <w:rsid w:val="001C0ECD"/>
    <w:rsid w:val="001C18A7"/>
    <w:rsid w:val="001C3406"/>
    <w:rsid w:val="001C483E"/>
    <w:rsid w:val="001D0DD5"/>
    <w:rsid w:val="001D20E8"/>
    <w:rsid w:val="001D2983"/>
    <w:rsid w:val="001D52BB"/>
    <w:rsid w:val="001D64D2"/>
    <w:rsid w:val="001D6EF0"/>
    <w:rsid w:val="001D75CB"/>
    <w:rsid w:val="001E34DD"/>
    <w:rsid w:val="001E5AFA"/>
    <w:rsid w:val="001F05C3"/>
    <w:rsid w:val="001F2298"/>
    <w:rsid w:val="001F2E79"/>
    <w:rsid w:val="001F2F70"/>
    <w:rsid w:val="001F6E64"/>
    <w:rsid w:val="002005B4"/>
    <w:rsid w:val="00202014"/>
    <w:rsid w:val="00205B95"/>
    <w:rsid w:val="0022751E"/>
    <w:rsid w:val="002302A9"/>
    <w:rsid w:val="00231E0F"/>
    <w:rsid w:val="00235190"/>
    <w:rsid w:val="00240DFC"/>
    <w:rsid w:val="002428CA"/>
    <w:rsid w:val="00243552"/>
    <w:rsid w:val="00244D71"/>
    <w:rsid w:val="00245058"/>
    <w:rsid w:val="00251485"/>
    <w:rsid w:val="00252A55"/>
    <w:rsid w:val="00257466"/>
    <w:rsid w:val="002620FB"/>
    <w:rsid w:val="00263460"/>
    <w:rsid w:val="00264245"/>
    <w:rsid w:val="00266AAB"/>
    <w:rsid w:val="0026728E"/>
    <w:rsid w:val="00267FCF"/>
    <w:rsid w:val="00270E25"/>
    <w:rsid w:val="00282CF4"/>
    <w:rsid w:val="00282E32"/>
    <w:rsid w:val="00283991"/>
    <w:rsid w:val="00283D94"/>
    <w:rsid w:val="00284CE2"/>
    <w:rsid w:val="00293398"/>
    <w:rsid w:val="002969C1"/>
    <w:rsid w:val="002A0443"/>
    <w:rsid w:val="002A4807"/>
    <w:rsid w:val="002A5085"/>
    <w:rsid w:val="002A68ED"/>
    <w:rsid w:val="002A6E32"/>
    <w:rsid w:val="002A7045"/>
    <w:rsid w:val="002B013F"/>
    <w:rsid w:val="002B38D7"/>
    <w:rsid w:val="002B472A"/>
    <w:rsid w:val="002B48B9"/>
    <w:rsid w:val="002B6FD1"/>
    <w:rsid w:val="002B7C7B"/>
    <w:rsid w:val="002C21DB"/>
    <w:rsid w:val="002C4946"/>
    <w:rsid w:val="002C5947"/>
    <w:rsid w:val="002C6305"/>
    <w:rsid w:val="002C6D32"/>
    <w:rsid w:val="002C7C4B"/>
    <w:rsid w:val="002D31C5"/>
    <w:rsid w:val="002D4226"/>
    <w:rsid w:val="002D772C"/>
    <w:rsid w:val="002E0E82"/>
    <w:rsid w:val="002E7DCB"/>
    <w:rsid w:val="002F152A"/>
    <w:rsid w:val="002F39E2"/>
    <w:rsid w:val="002F4A97"/>
    <w:rsid w:val="00300D42"/>
    <w:rsid w:val="00300F1F"/>
    <w:rsid w:val="00301C71"/>
    <w:rsid w:val="00302B7F"/>
    <w:rsid w:val="00305110"/>
    <w:rsid w:val="00305263"/>
    <w:rsid w:val="003121BA"/>
    <w:rsid w:val="003138D7"/>
    <w:rsid w:val="00314B1A"/>
    <w:rsid w:val="00315209"/>
    <w:rsid w:val="00326250"/>
    <w:rsid w:val="0033048C"/>
    <w:rsid w:val="00330EE3"/>
    <w:rsid w:val="00331348"/>
    <w:rsid w:val="003366E6"/>
    <w:rsid w:val="003415D5"/>
    <w:rsid w:val="003470C5"/>
    <w:rsid w:val="00351BCD"/>
    <w:rsid w:val="00353D7E"/>
    <w:rsid w:val="00354B1D"/>
    <w:rsid w:val="00361539"/>
    <w:rsid w:val="00362375"/>
    <w:rsid w:val="00364265"/>
    <w:rsid w:val="003657B0"/>
    <w:rsid w:val="00367FB4"/>
    <w:rsid w:val="00371ABD"/>
    <w:rsid w:val="003720E8"/>
    <w:rsid w:val="003742CF"/>
    <w:rsid w:val="00375DD1"/>
    <w:rsid w:val="00381849"/>
    <w:rsid w:val="003820AF"/>
    <w:rsid w:val="003823C0"/>
    <w:rsid w:val="003840B7"/>
    <w:rsid w:val="00385161"/>
    <w:rsid w:val="0039130D"/>
    <w:rsid w:val="00391ADC"/>
    <w:rsid w:val="00392CE0"/>
    <w:rsid w:val="00393007"/>
    <w:rsid w:val="003A00C6"/>
    <w:rsid w:val="003A0D84"/>
    <w:rsid w:val="003A197F"/>
    <w:rsid w:val="003A2E18"/>
    <w:rsid w:val="003A2EA4"/>
    <w:rsid w:val="003A3CCA"/>
    <w:rsid w:val="003A5D91"/>
    <w:rsid w:val="003A6385"/>
    <w:rsid w:val="003B06DA"/>
    <w:rsid w:val="003B1D5D"/>
    <w:rsid w:val="003B399D"/>
    <w:rsid w:val="003B3B24"/>
    <w:rsid w:val="003B42B3"/>
    <w:rsid w:val="003B4362"/>
    <w:rsid w:val="003B564C"/>
    <w:rsid w:val="003B577D"/>
    <w:rsid w:val="003B5B8E"/>
    <w:rsid w:val="003C05E5"/>
    <w:rsid w:val="003C0C47"/>
    <w:rsid w:val="003C3059"/>
    <w:rsid w:val="003C4972"/>
    <w:rsid w:val="003C4DE9"/>
    <w:rsid w:val="003D079B"/>
    <w:rsid w:val="003D3834"/>
    <w:rsid w:val="003D5FE0"/>
    <w:rsid w:val="003E0C23"/>
    <w:rsid w:val="003E1778"/>
    <w:rsid w:val="003E4B24"/>
    <w:rsid w:val="003E6046"/>
    <w:rsid w:val="003E7254"/>
    <w:rsid w:val="003F66B3"/>
    <w:rsid w:val="003F7678"/>
    <w:rsid w:val="00402BE4"/>
    <w:rsid w:val="0040407A"/>
    <w:rsid w:val="00404700"/>
    <w:rsid w:val="0040647E"/>
    <w:rsid w:val="00412DF5"/>
    <w:rsid w:val="00413CAA"/>
    <w:rsid w:val="0042205E"/>
    <w:rsid w:val="004222CE"/>
    <w:rsid w:val="004228C0"/>
    <w:rsid w:val="00423A81"/>
    <w:rsid w:val="00423E34"/>
    <w:rsid w:val="00424907"/>
    <w:rsid w:val="00430ABF"/>
    <w:rsid w:val="0043182A"/>
    <w:rsid w:val="00431F13"/>
    <w:rsid w:val="004328CF"/>
    <w:rsid w:val="0043553F"/>
    <w:rsid w:val="0043582D"/>
    <w:rsid w:val="004403A4"/>
    <w:rsid w:val="00440AC8"/>
    <w:rsid w:val="004468A5"/>
    <w:rsid w:val="00453138"/>
    <w:rsid w:val="00454660"/>
    <w:rsid w:val="004549E1"/>
    <w:rsid w:val="00456251"/>
    <w:rsid w:val="0045684A"/>
    <w:rsid w:val="00460D3B"/>
    <w:rsid w:val="00464892"/>
    <w:rsid w:val="00465914"/>
    <w:rsid w:val="00465F72"/>
    <w:rsid w:val="004669A8"/>
    <w:rsid w:val="004716EC"/>
    <w:rsid w:val="004718BC"/>
    <w:rsid w:val="00473274"/>
    <w:rsid w:val="004741F4"/>
    <w:rsid w:val="00477066"/>
    <w:rsid w:val="004773B1"/>
    <w:rsid w:val="00481FB2"/>
    <w:rsid w:val="00483087"/>
    <w:rsid w:val="00485343"/>
    <w:rsid w:val="00485956"/>
    <w:rsid w:val="00485E26"/>
    <w:rsid w:val="0048776B"/>
    <w:rsid w:val="004906F3"/>
    <w:rsid w:val="004919F6"/>
    <w:rsid w:val="00492C04"/>
    <w:rsid w:val="00492CDE"/>
    <w:rsid w:val="004947DE"/>
    <w:rsid w:val="00495A4B"/>
    <w:rsid w:val="00495B70"/>
    <w:rsid w:val="004A318C"/>
    <w:rsid w:val="004A7CE7"/>
    <w:rsid w:val="004A7E4B"/>
    <w:rsid w:val="004B0D6E"/>
    <w:rsid w:val="004B0D76"/>
    <w:rsid w:val="004B14BF"/>
    <w:rsid w:val="004B32A7"/>
    <w:rsid w:val="004B3DED"/>
    <w:rsid w:val="004B612A"/>
    <w:rsid w:val="004B699A"/>
    <w:rsid w:val="004C09E8"/>
    <w:rsid w:val="004C18DD"/>
    <w:rsid w:val="004C2743"/>
    <w:rsid w:val="004C2CBF"/>
    <w:rsid w:val="004C7119"/>
    <w:rsid w:val="004C7C21"/>
    <w:rsid w:val="004D142C"/>
    <w:rsid w:val="004D1DEC"/>
    <w:rsid w:val="004D2E5F"/>
    <w:rsid w:val="004D31C8"/>
    <w:rsid w:val="004D4C9A"/>
    <w:rsid w:val="004D60CA"/>
    <w:rsid w:val="004E5BB7"/>
    <w:rsid w:val="004F089E"/>
    <w:rsid w:val="004F177D"/>
    <w:rsid w:val="004F4D64"/>
    <w:rsid w:val="004F503F"/>
    <w:rsid w:val="004F5AB5"/>
    <w:rsid w:val="004F6306"/>
    <w:rsid w:val="004F770F"/>
    <w:rsid w:val="0050070C"/>
    <w:rsid w:val="00500E6D"/>
    <w:rsid w:val="005025B5"/>
    <w:rsid w:val="00503B12"/>
    <w:rsid w:val="005045AF"/>
    <w:rsid w:val="005071FF"/>
    <w:rsid w:val="00510D50"/>
    <w:rsid w:val="00512105"/>
    <w:rsid w:val="00512A3F"/>
    <w:rsid w:val="0051453B"/>
    <w:rsid w:val="00514E20"/>
    <w:rsid w:val="005214B9"/>
    <w:rsid w:val="0052543F"/>
    <w:rsid w:val="00531433"/>
    <w:rsid w:val="00532804"/>
    <w:rsid w:val="0053609E"/>
    <w:rsid w:val="00536555"/>
    <w:rsid w:val="005376FB"/>
    <w:rsid w:val="00537A3F"/>
    <w:rsid w:val="00543DD2"/>
    <w:rsid w:val="005462D4"/>
    <w:rsid w:val="00550105"/>
    <w:rsid w:val="005529BD"/>
    <w:rsid w:val="00553299"/>
    <w:rsid w:val="00554AC2"/>
    <w:rsid w:val="0056053D"/>
    <w:rsid w:val="005606E1"/>
    <w:rsid w:val="00561291"/>
    <w:rsid w:val="005647CE"/>
    <w:rsid w:val="00564A81"/>
    <w:rsid w:val="00565C9F"/>
    <w:rsid w:val="0057233B"/>
    <w:rsid w:val="0057443E"/>
    <w:rsid w:val="00574800"/>
    <w:rsid w:val="00574A6A"/>
    <w:rsid w:val="005760F9"/>
    <w:rsid w:val="00582465"/>
    <w:rsid w:val="005858C5"/>
    <w:rsid w:val="005943EB"/>
    <w:rsid w:val="00594DE4"/>
    <w:rsid w:val="00597EE9"/>
    <w:rsid w:val="005A1200"/>
    <w:rsid w:val="005A14D3"/>
    <w:rsid w:val="005A18D5"/>
    <w:rsid w:val="005A495A"/>
    <w:rsid w:val="005A708F"/>
    <w:rsid w:val="005A7673"/>
    <w:rsid w:val="005A77FD"/>
    <w:rsid w:val="005B1C64"/>
    <w:rsid w:val="005B22AC"/>
    <w:rsid w:val="005B2A70"/>
    <w:rsid w:val="005B2C9A"/>
    <w:rsid w:val="005B6758"/>
    <w:rsid w:val="005B72C0"/>
    <w:rsid w:val="005C499C"/>
    <w:rsid w:val="005C4DA5"/>
    <w:rsid w:val="005C5224"/>
    <w:rsid w:val="005C5E7C"/>
    <w:rsid w:val="005D05A8"/>
    <w:rsid w:val="005D07B2"/>
    <w:rsid w:val="005D15F7"/>
    <w:rsid w:val="005D3D33"/>
    <w:rsid w:val="005D6877"/>
    <w:rsid w:val="005D7ACB"/>
    <w:rsid w:val="005D7CC5"/>
    <w:rsid w:val="005DBD9E"/>
    <w:rsid w:val="005E16D1"/>
    <w:rsid w:val="005E22DB"/>
    <w:rsid w:val="005E63EB"/>
    <w:rsid w:val="005E7DF0"/>
    <w:rsid w:val="005F6B46"/>
    <w:rsid w:val="00600AA3"/>
    <w:rsid w:val="00601AEA"/>
    <w:rsid w:val="00605164"/>
    <w:rsid w:val="00605E70"/>
    <w:rsid w:val="0060732E"/>
    <w:rsid w:val="0060745F"/>
    <w:rsid w:val="00610092"/>
    <w:rsid w:val="006100A8"/>
    <w:rsid w:val="006126C3"/>
    <w:rsid w:val="00613F52"/>
    <w:rsid w:val="006156CC"/>
    <w:rsid w:val="00615E32"/>
    <w:rsid w:val="0061698D"/>
    <w:rsid w:val="00620140"/>
    <w:rsid w:val="006235E4"/>
    <w:rsid w:val="00627C80"/>
    <w:rsid w:val="00632C09"/>
    <w:rsid w:val="006426DB"/>
    <w:rsid w:val="00642A60"/>
    <w:rsid w:val="00647BC6"/>
    <w:rsid w:val="00651D8B"/>
    <w:rsid w:val="00653329"/>
    <w:rsid w:val="00655650"/>
    <w:rsid w:val="006613EB"/>
    <w:rsid w:val="006616B0"/>
    <w:rsid w:val="006630C3"/>
    <w:rsid w:val="00663DB8"/>
    <w:rsid w:val="00673434"/>
    <w:rsid w:val="00673EE7"/>
    <w:rsid w:val="00677003"/>
    <w:rsid w:val="00677CB6"/>
    <w:rsid w:val="00681024"/>
    <w:rsid w:val="00682AF7"/>
    <w:rsid w:val="00682C95"/>
    <w:rsid w:val="00682CAD"/>
    <w:rsid w:val="00684386"/>
    <w:rsid w:val="00685698"/>
    <w:rsid w:val="0069059E"/>
    <w:rsid w:val="00690A38"/>
    <w:rsid w:val="006923B4"/>
    <w:rsid w:val="006924D1"/>
    <w:rsid w:val="00694F83"/>
    <w:rsid w:val="006950C1"/>
    <w:rsid w:val="0069581F"/>
    <w:rsid w:val="006A20FC"/>
    <w:rsid w:val="006A4CD4"/>
    <w:rsid w:val="006A72F7"/>
    <w:rsid w:val="006A73BA"/>
    <w:rsid w:val="006B34A1"/>
    <w:rsid w:val="006B78E5"/>
    <w:rsid w:val="006C14E0"/>
    <w:rsid w:val="006C4339"/>
    <w:rsid w:val="006C6743"/>
    <w:rsid w:val="006D1037"/>
    <w:rsid w:val="006D4FBF"/>
    <w:rsid w:val="006D57F1"/>
    <w:rsid w:val="006D77BF"/>
    <w:rsid w:val="006E1F5E"/>
    <w:rsid w:val="006E4D29"/>
    <w:rsid w:val="006E5128"/>
    <w:rsid w:val="006E76C9"/>
    <w:rsid w:val="006F06F6"/>
    <w:rsid w:val="006F0842"/>
    <w:rsid w:val="006F0E75"/>
    <w:rsid w:val="006F1823"/>
    <w:rsid w:val="006F1E2E"/>
    <w:rsid w:val="006F49B2"/>
    <w:rsid w:val="006F59DD"/>
    <w:rsid w:val="006F5F9F"/>
    <w:rsid w:val="007018BB"/>
    <w:rsid w:val="007052DB"/>
    <w:rsid w:val="00707B7F"/>
    <w:rsid w:val="00713C55"/>
    <w:rsid w:val="00715CAA"/>
    <w:rsid w:val="00725898"/>
    <w:rsid w:val="007258B4"/>
    <w:rsid w:val="00726B11"/>
    <w:rsid w:val="007275F9"/>
    <w:rsid w:val="007316B5"/>
    <w:rsid w:val="0073607F"/>
    <w:rsid w:val="007376C6"/>
    <w:rsid w:val="007408A1"/>
    <w:rsid w:val="00743EAA"/>
    <w:rsid w:val="00744D53"/>
    <w:rsid w:val="00746F52"/>
    <w:rsid w:val="00750641"/>
    <w:rsid w:val="00752BFE"/>
    <w:rsid w:val="007534FB"/>
    <w:rsid w:val="007552E8"/>
    <w:rsid w:val="00756477"/>
    <w:rsid w:val="00756794"/>
    <w:rsid w:val="00757A3B"/>
    <w:rsid w:val="00762A19"/>
    <w:rsid w:val="00762BCE"/>
    <w:rsid w:val="007644E2"/>
    <w:rsid w:val="00767646"/>
    <w:rsid w:val="0077676B"/>
    <w:rsid w:val="0078641E"/>
    <w:rsid w:val="00786C38"/>
    <w:rsid w:val="00792E64"/>
    <w:rsid w:val="00795F33"/>
    <w:rsid w:val="007970F5"/>
    <w:rsid w:val="007A14D3"/>
    <w:rsid w:val="007A2474"/>
    <w:rsid w:val="007A321E"/>
    <w:rsid w:val="007A53E0"/>
    <w:rsid w:val="007A6AF6"/>
    <w:rsid w:val="007A6FA8"/>
    <w:rsid w:val="007B0F4F"/>
    <w:rsid w:val="007B297D"/>
    <w:rsid w:val="007B4183"/>
    <w:rsid w:val="007B6C88"/>
    <w:rsid w:val="007B7A64"/>
    <w:rsid w:val="007C002F"/>
    <w:rsid w:val="007C01F2"/>
    <w:rsid w:val="007C27C1"/>
    <w:rsid w:val="007C3096"/>
    <w:rsid w:val="007C34F8"/>
    <w:rsid w:val="007C4D2D"/>
    <w:rsid w:val="007C6EF2"/>
    <w:rsid w:val="007C7C9B"/>
    <w:rsid w:val="007D2EC2"/>
    <w:rsid w:val="007D5281"/>
    <w:rsid w:val="007D6296"/>
    <w:rsid w:val="007E3044"/>
    <w:rsid w:val="007F0B4A"/>
    <w:rsid w:val="007F124E"/>
    <w:rsid w:val="00802D2D"/>
    <w:rsid w:val="00803896"/>
    <w:rsid w:val="00804ED8"/>
    <w:rsid w:val="0080679F"/>
    <w:rsid w:val="00812DC9"/>
    <w:rsid w:val="008158E1"/>
    <w:rsid w:val="00825584"/>
    <w:rsid w:val="00826229"/>
    <w:rsid w:val="0083293C"/>
    <w:rsid w:val="00837C93"/>
    <w:rsid w:val="008442CF"/>
    <w:rsid w:val="00845402"/>
    <w:rsid w:val="00845A42"/>
    <w:rsid w:val="008478F5"/>
    <w:rsid w:val="00853470"/>
    <w:rsid w:val="00855763"/>
    <w:rsid w:val="00860561"/>
    <w:rsid w:val="008613B2"/>
    <w:rsid w:val="008621FA"/>
    <w:rsid w:val="008623FF"/>
    <w:rsid w:val="008670D5"/>
    <w:rsid w:val="008671DD"/>
    <w:rsid w:val="00870E4A"/>
    <w:rsid w:val="00871D23"/>
    <w:rsid w:val="008753CE"/>
    <w:rsid w:val="00880FCC"/>
    <w:rsid w:val="00885DA6"/>
    <w:rsid w:val="00887AA5"/>
    <w:rsid w:val="00887C6D"/>
    <w:rsid w:val="00887CDC"/>
    <w:rsid w:val="00894322"/>
    <w:rsid w:val="00895C3D"/>
    <w:rsid w:val="00897B3E"/>
    <w:rsid w:val="008A1ECD"/>
    <w:rsid w:val="008A27FA"/>
    <w:rsid w:val="008A60F8"/>
    <w:rsid w:val="008B0045"/>
    <w:rsid w:val="008B4CA4"/>
    <w:rsid w:val="008B7702"/>
    <w:rsid w:val="008B7A9B"/>
    <w:rsid w:val="008B7FD7"/>
    <w:rsid w:val="008C4E4F"/>
    <w:rsid w:val="008C55BF"/>
    <w:rsid w:val="008D3578"/>
    <w:rsid w:val="008D4658"/>
    <w:rsid w:val="008D61DE"/>
    <w:rsid w:val="008D6DA1"/>
    <w:rsid w:val="008D7742"/>
    <w:rsid w:val="008E1A6B"/>
    <w:rsid w:val="008E4714"/>
    <w:rsid w:val="008E62DE"/>
    <w:rsid w:val="008E6450"/>
    <w:rsid w:val="008E7250"/>
    <w:rsid w:val="008F0DA7"/>
    <w:rsid w:val="008F4E39"/>
    <w:rsid w:val="009008E0"/>
    <w:rsid w:val="0090545B"/>
    <w:rsid w:val="00905E37"/>
    <w:rsid w:val="00912C28"/>
    <w:rsid w:val="009219F9"/>
    <w:rsid w:val="00923D05"/>
    <w:rsid w:val="00924395"/>
    <w:rsid w:val="00925EB8"/>
    <w:rsid w:val="0093096A"/>
    <w:rsid w:val="00931261"/>
    <w:rsid w:val="00931B04"/>
    <w:rsid w:val="00932357"/>
    <w:rsid w:val="00935FC4"/>
    <w:rsid w:val="00940C5C"/>
    <w:rsid w:val="00941173"/>
    <w:rsid w:val="009442AC"/>
    <w:rsid w:val="009468CF"/>
    <w:rsid w:val="00946EA7"/>
    <w:rsid w:val="00947A9B"/>
    <w:rsid w:val="00951468"/>
    <w:rsid w:val="009528C7"/>
    <w:rsid w:val="00953523"/>
    <w:rsid w:val="00957889"/>
    <w:rsid w:val="00963442"/>
    <w:rsid w:val="00963D62"/>
    <w:rsid w:val="00964FDB"/>
    <w:rsid w:val="00966061"/>
    <w:rsid w:val="00966F30"/>
    <w:rsid w:val="00970A7E"/>
    <w:rsid w:val="0097108F"/>
    <w:rsid w:val="00975D4C"/>
    <w:rsid w:val="00976159"/>
    <w:rsid w:val="00981BA2"/>
    <w:rsid w:val="00984632"/>
    <w:rsid w:val="00987C47"/>
    <w:rsid w:val="00990B06"/>
    <w:rsid w:val="009932A4"/>
    <w:rsid w:val="009A0550"/>
    <w:rsid w:val="009A2DB1"/>
    <w:rsid w:val="009B2291"/>
    <w:rsid w:val="009B268B"/>
    <w:rsid w:val="009C0414"/>
    <w:rsid w:val="009C6A9B"/>
    <w:rsid w:val="009D1059"/>
    <w:rsid w:val="009D3BFF"/>
    <w:rsid w:val="009D3CF7"/>
    <w:rsid w:val="009D4A7B"/>
    <w:rsid w:val="009D4F22"/>
    <w:rsid w:val="009D7C58"/>
    <w:rsid w:val="009E12D0"/>
    <w:rsid w:val="009E23A5"/>
    <w:rsid w:val="009E2C18"/>
    <w:rsid w:val="009E4682"/>
    <w:rsid w:val="009E4850"/>
    <w:rsid w:val="009E5312"/>
    <w:rsid w:val="009E62EF"/>
    <w:rsid w:val="009E65E7"/>
    <w:rsid w:val="009F0399"/>
    <w:rsid w:val="009F062E"/>
    <w:rsid w:val="009F5DE4"/>
    <w:rsid w:val="009F6784"/>
    <w:rsid w:val="00A00EA8"/>
    <w:rsid w:val="00A07E39"/>
    <w:rsid w:val="00A11204"/>
    <w:rsid w:val="00A11CC0"/>
    <w:rsid w:val="00A11EE7"/>
    <w:rsid w:val="00A1273A"/>
    <w:rsid w:val="00A127BB"/>
    <w:rsid w:val="00A15808"/>
    <w:rsid w:val="00A16C32"/>
    <w:rsid w:val="00A17E4C"/>
    <w:rsid w:val="00A20E09"/>
    <w:rsid w:val="00A22680"/>
    <w:rsid w:val="00A22BBA"/>
    <w:rsid w:val="00A269AA"/>
    <w:rsid w:val="00A27996"/>
    <w:rsid w:val="00A27D81"/>
    <w:rsid w:val="00A336FA"/>
    <w:rsid w:val="00A352D7"/>
    <w:rsid w:val="00A35629"/>
    <w:rsid w:val="00A36295"/>
    <w:rsid w:val="00A44916"/>
    <w:rsid w:val="00A46293"/>
    <w:rsid w:val="00A46863"/>
    <w:rsid w:val="00A54084"/>
    <w:rsid w:val="00A55D39"/>
    <w:rsid w:val="00A57A76"/>
    <w:rsid w:val="00A62E20"/>
    <w:rsid w:val="00A67208"/>
    <w:rsid w:val="00A74BF2"/>
    <w:rsid w:val="00A75017"/>
    <w:rsid w:val="00A807B0"/>
    <w:rsid w:val="00A80A2F"/>
    <w:rsid w:val="00A84FDA"/>
    <w:rsid w:val="00A85C2C"/>
    <w:rsid w:val="00A9156B"/>
    <w:rsid w:val="00A9414B"/>
    <w:rsid w:val="00A96855"/>
    <w:rsid w:val="00A96F74"/>
    <w:rsid w:val="00AA3188"/>
    <w:rsid w:val="00AA35E5"/>
    <w:rsid w:val="00AB2666"/>
    <w:rsid w:val="00AC0B33"/>
    <w:rsid w:val="00AC43BC"/>
    <w:rsid w:val="00AC5B6B"/>
    <w:rsid w:val="00AC5D26"/>
    <w:rsid w:val="00AD27AA"/>
    <w:rsid w:val="00AD28C5"/>
    <w:rsid w:val="00AD69A6"/>
    <w:rsid w:val="00AE02B1"/>
    <w:rsid w:val="00AE0358"/>
    <w:rsid w:val="00AE160C"/>
    <w:rsid w:val="00AF0B29"/>
    <w:rsid w:val="00AF5756"/>
    <w:rsid w:val="00AF72B2"/>
    <w:rsid w:val="00B03C1D"/>
    <w:rsid w:val="00B051B8"/>
    <w:rsid w:val="00B1064D"/>
    <w:rsid w:val="00B10E15"/>
    <w:rsid w:val="00B15D27"/>
    <w:rsid w:val="00B16265"/>
    <w:rsid w:val="00B20EF2"/>
    <w:rsid w:val="00B22DB3"/>
    <w:rsid w:val="00B250FB"/>
    <w:rsid w:val="00B26324"/>
    <w:rsid w:val="00B2714D"/>
    <w:rsid w:val="00B300D9"/>
    <w:rsid w:val="00B321E8"/>
    <w:rsid w:val="00B341A2"/>
    <w:rsid w:val="00B400E0"/>
    <w:rsid w:val="00B40341"/>
    <w:rsid w:val="00B4043F"/>
    <w:rsid w:val="00B4168D"/>
    <w:rsid w:val="00B425DF"/>
    <w:rsid w:val="00B45D66"/>
    <w:rsid w:val="00B4784D"/>
    <w:rsid w:val="00B5014F"/>
    <w:rsid w:val="00B50323"/>
    <w:rsid w:val="00B50C12"/>
    <w:rsid w:val="00B52998"/>
    <w:rsid w:val="00B54625"/>
    <w:rsid w:val="00B604E9"/>
    <w:rsid w:val="00B65E31"/>
    <w:rsid w:val="00B70A64"/>
    <w:rsid w:val="00B72754"/>
    <w:rsid w:val="00B73B24"/>
    <w:rsid w:val="00B74786"/>
    <w:rsid w:val="00B74826"/>
    <w:rsid w:val="00B753F8"/>
    <w:rsid w:val="00B7752F"/>
    <w:rsid w:val="00B77AF6"/>
    <w:rsid w:val="00B80D9B"/>
    <w:rsid w:val="00B82E7E"/>
    <w:rsid w:val="00B902A9"/>
    <w:rsid w:val="00B97CFA"/>
    <w:rsid w:val="00BA36F4"/>
    <w:rsid w:val="00BB063D"/>
    <w:rsid w:val="00BB10DC"/>
    <w:rsid w:val="00BB2F9C"/>
    <w:rsid w:val="00BB6B26"/>
    <w:rsid w:val="00BB7D24"/>
    <w:rsid w:val="00BB7EE1"/>
    <w:rsid w:val="00BC4E03"/>
    <w:rsid w:val="00BC54D7"/>
    <w:rsid w:val="00BC5D5B"/>
    <w:rsid w:val="00BC6217"/>
    <w:rsid w:val="00BD1346"/>
    <w:rsid w:val="00BD2DE3"/>
    <w:rsid w:val="00BD3170"/>
    <w:rsid w:val="00BD3501"/>
    <w:rsid w:val="00BD48AD"/>
    <w:rsid w:val="00BD49EE"/>
    <w:rsid w:val="00BD4B86"/>
    <w:rsid w:val="00BE02C6"/>
    <w:rsid w:val="00BE0FFF"/>
    <w:rsid w:val="00BE2419"/>
    <w:rsid w:val="00BE2A20"/>
    <w:rsid w:val="00BE2F0B"/>
    <w:rsid w:val="00BE62AC"/>
    <w:rsid w:val="00BE7AAA"/>
    <w:rsid w:val="00BE7B93"/>
    <w:rsid w:val="00BF20CA"/>
    <w:rsid w:val="00BF4270"/>
    <w:rsid w:val="00BF461F"/>
    <w:rsid w:val="00BF5AA1"/>
    <w:rsid w:val="00BF6209"/>
    <w:rsid w:val="00BF7A2D"/>
    <w:rsid w:val="00C04256"/>
    <w:rsid w:val="00C05F52"/>
    <w:rsid w:val="00C0659E"/>
    <w:rsid w:val="00C107B5"/>
    <w:rsid w:val="00C11149"/>
    <w:rsid w:val="00C13D76"/>
    <w:rsid w:val="00C23A37"/>
    <w:rsid w:val="00C249C2"/>
    <w:rsid w:val="00C309BE"/>
    <w:rsid w:val="00C37585"/>
    <w:rsid w:val="00C401D3"/>
    <w:rsid w:val="00C42D3B"/>
    <w:rsid w:val="00C444B3"/>
    <w:rsid w:val="00C505D5"/>
    <w:rsid w:val="00C51EE5"/>
    <w:rsid w:val="00C5490D"/>
    <w:rsid w:val="00C5774B"/>
    <w:rsid w:val="00C57B86"/>
    <w:rsid w:val="00C618CA"/>
    <w:rsid w:val="00C634D8"/>
    <w:rsid w:val="00C673F3"/>
    <w:rsid w:val="00C701A1"/>
    <w:rsid w:val="00C70D7C"/>
    <w:rsid w:val="00C7262D"/>
    <w:rsid w:val="00C75DCE"/>
    <w:rsid w:val="00C7787B"/>
    <w:rsid w:val="00C81EA3"/>
    <w:rsid w:val="00C912EC"/>
    <w:rsid w:val="00C92AEC"/>
    <w:rsid w:val="00C93CCF"/>
    <w:rsid w:val="00C94FE6"/>
    <w:rsid w:val="00C96F8F"/>
    <w:rsid w:val="00CA00C7"/>
    <w:rsid w:val="00CA5D0A"/>
    <w:rsid w:val="00CA7698"/>
    <w:rsid w:val="00CB603F"/>
    <w:rsid w:val="00CB6DF9"/>
    <w:rsid w:val="00CC1537"/>
    <w:rsid w:val="00CC1902"/>
    <w:rsid w:val="00CC2EC0"/>
    <w:rsid w:val="00CC69A9"/>
    <w:rsid w:val="00CD32F8"/>
    <w:rsid w:val="00CD5A5B"/>
    <w:rsid w:val="00CD648E"/>
    <w:rsid w:val="00CD65BD"/>
    <w:rsid w:val="00CE1BD8"/>
    <w:rsid w:val="00CF2877"/>
    <w:rsid w:val="00D00CDB"/>
    <w:rsid w:val="00D01099"/>
    <w:rsid w:val="00D01C83"/>
    <w:rsid w:val="00D02032"/>
    <w:rsid w:val="00D07F60"/>
    <w:rsid w:val="00D13079"/>
    <w:rsid w:val="00D13BEA"/>
    <w:rsid w:val="00D147DC"/>
    <w:rsid w:val="00D15187"/>
    <w:rsid w:val="00D16463"/>
    <w:rsid w:val="00D26986"/>
    <w:rsid w:val="00D36B4B"/>
    <w:rsid w:val="00D4183E"/>
    <w:rsid w:val="00D42E6C"/>
    <w:rsid w:val="00D44D7B"/>
    <w:rsid w:val="00D44FBD"/>
    <w:rsid w:val="00D45AB9"/>
    <w:rsid w:val="00D476CA"/>
    <w:rsid w:val="00D47C71"/>
    <w:rsid w:val="00D522A8"/>
    <w:rsid w:val="00D55A3B"/>
    <w:rsid w:val="00D56461"/>
    <w:rsid w:val="00D60887"/>
    <w:rsid w:val="00D630BC"/>
    <w:rsid w:val="00D70390"/>
    <w:rsid w:val="00D74659"/>
    <w:rsid w:val="00D76AFA"/>
    <w:rsid w:val="00D77D66"/>
    <w:rsid w:val="00D82121"/>
    <w:rsid w:val="00D84E12"/>
    <w:rsid w:val="00D92A2F"/>
    <w:rsid w:val="00D92E27"/>
    <w:rsid w:val="00D939A8"/>
    <w:rsid w:val="00D97CC9"/>
    <w:rsid w:val="00DA2926"/>
    <w:rsid w:val="00DA3054"/>
    <w:rsid w:val="00DA48CF"/>
    <w:rsid w:val="00DA7F0D"/>
    <w:rsid w:val="00DB0199"/>
    <w:rsid w:val="00DB2135"/>
    <w:rsid w:val="00DB4B61"/>
    <w:rsid w:val="00DC73F3"/>
    <w:rsid w:val="00DD1909"/>
    <w:rsid w:val="00DD1B76"/>
    <w:rsid w:val="00DD2495"/>
    <w:rsid w:val="00DD25C1"/>
    <w:rsid w:val="00DD2AB0"/>
    <w:rsid w:val="00DD5465"/>
    <w:rsid w:val="00DE27D3"/>
    <w:rsid w:val="00DE783B"/>
    <w:rsid w:val="00DE7A20"/>
    <w:rsid w:val="00DE7C5D"/>
    <w:rsid w:val="00DF2F01"/>
    <w:rsid w:val="00DF30D2"/>
    <w:rsid w:val="00DF3BC4"/>
    <w:rsid w:val="00DF7590"/>
    <w:rsid w:val="00E015CF"/>
    <w:rsid w:val="00E02271"/>
    <w:rsid w:val="00E0241C"/>
    <w:rsid w:val="00E02868"/>
    <w:rsid w:val="00E0623F"/>
    <w:rsid w:val="00E06DD7"/>
    <w:rsid w:val="00E078DF"/>
    <w:rsid w:val="00E17696"/>
    <w:rsid w:val="00E17699"/>
    <w:rsid w:val="00E208F1"/>
    <w:rsid w:val="00E22144"/>
    <w:rsid w:val="00E238E4"/>
    <w:rsid w:val="00E25B66"/>
    <w:rsid w:val="00E26A52"/>
    <w:rsid w:val="00E26E34"/>
    <w:rsid w:val="00E275BB"/>
    <w:rsid w:val="00E27DC8"/>
    <w:rsid w:val="00E3307D"/>
    <w:rsid w:val="00E337DE"/>
    <w:rsid w:val="00E36B89"/>
    <w:rsid w:val="00E424E9"/>
    <w:rsid w:val="00E42768"/>
    <w:rsid w:val="00E5189E"/>
    <w:rsid w:val="00E557DC"/>
    <w:rsid w:val="00E62902"/>
    <w:rsid w:val="00E70D3A"/>
    <w:rsid w:val="00E72D32"/>
    <w:rsid w:val="00E74BA9"/>
    <w:rsid w:val="00E7767D"/>
    <w:rsid w:val="00E77A85"/>
    <w:rsid w:val="00E80AE3"/>
    <w:rsid w:val="00E80F25"/>
    <w:rsid w:val="00E818F9"/>
    <w:rsid w:val="00E84CF9"/>
    <w:rsid w:val="00E85B48"/>
    <w:rsid w:val="00E8677A"/>
    <w:rsid w:val="00E879C9"/>
    <w:rsid w:val="00E938E1"/>
    <w:rsid w:val="00EA476C"/>
    <w:rsid w:val="00EA7804"/>
    <w:rsid w:val="00EB0128"/>
    <w:rsid w:val="00EB0182"/>
    <w:rsid w:val="00EB1175"/>
    <w:rsid w:val="00EB2DBE"/>
    <w:rsid w:val="00EB69C1"/>
    <w:rsid w:val="00EB7816"/>
    <w:rsid w:val="00EC221B"/>
    <w:rsid w:val="00EC31A7"/>
    <w:rsid w:val="00EC389E"/>
    <w:rsid w:val="00EC4C8A"/>
    <w:rsid w:val="00EC510B"/>
    <w:rsid w:val="00EC7046"/>
    <w:rsid w:val="00ED233E"/>
    <w:rsid w:val="00ED3439"/>
    <w:rsid w:val="00ED4C62"/>
    <w:rsid w:val="00EE2E30"/>
    <w:rsid w:val="00EE3648"/>
    <w:rsid w:val="00EE5F67"/>
    <w:rsid w:val="00EE618B"/>
    <w:rsid w:val="00EF099C"/>
    <w:rsid w:val="00EF735F"/>
    <w:rsid w:val="00F0231A"/>
    <w:rsid w:val="00F02B27"/>
    <w:rsid w:val="00F02F1E"/>
    <w:rsid w:val="00F03C28"/>
    <w:rsid w:val="00F07CE6"/>
    <w:rsid w:val="00F108F2"/>
    <w:rsid w:val="00F14F8B"/>
    <w:rsid w:val="00F22772"/>
    <w:rsid w:val="00F228BE"/>
    <w:rsid w:val="00F23768"/>
    <w:rsid w:val="00F24F39"/>
    <w:rsid w:val="00F253FF"/>
    <w:rsid w:val="00F25922"/>
    <w:rsid w:val="00F25E5C"/>
    <w:rsid w:val="00F26466"/>
    <w:rsid w:val="00F272CA"/>
    <w:rsid w:val="00F27AF4"/>
    <w:rsid w:val="00F310FA"/>
    <w:rsid w:val="00F331B7"/>
    <w:rsid w:val="00F33B79"/>
    <w:rsid w:val="00F36CE1"/>
    <w:rsid w:val="00F37ED3"/>
    <w:rsid w:val="00F4034E"/>
    <w:rsid w:val="00F418FA"/>
    <w:rsid w:val="00F43689"/>
    <w:rsid w:val="00F45AD7"/>
    <w:rsid w:val="00F46D99"/>
    <w:rsid w:val="00F47894"/>
    <w:rsid w:val="00F56D9D"/>
    <w:rsid w:val="00F62D4B"/>
    <w:rsid w:val="00F63633"/>
    <w:rsid w:val="00F67390"/>
    <w:rsid w:val="00F730CF"/>
    <w:rsid w:val="00F74046"/>
    <w:rsid w:val="00F746E1"/>
    <w:rsid w:val="00F76D4F"/>
    <w:rsid w:val="00F7780F"/>
    <w:rsid w:val="00F81B7C"/>
    <w:rsid w:val="00F82222"/>
    <w:rsid w:val="00F82ED4"/>
    <w:rsid w:val="00F84461"/>
    <w:rsid w:val="00F84FDF"/>
    <w:rsid w:val="00F86031"/>
    <w:rsid w:val="00F860F8"/>
    <w:rsid w:val="00F864D8"/>
    <w:rsid w:val="00F8769D"/>
    <w:rsid w:val="00F87DB3"/>
    <w:rsid w:val="00F90A37"/>
    <w:rsid w:val="00FA1E4A"/>
    <w:rsid w:val="00FA47ED"/>
    <w:rsid w:val="00FA5CCC"/>
    <w:rsid w:val="00FB4175"/>
    <w:rsid w:val="00FB65AE"/>
    <w:rsid w:val="00FC04F2"/>
    <w:rsid w:val="00FC06D9"/>
    <w:rsid w:val="00FC212D"/>
    <w:rsid w:val="00FC2BDC"/>
    <w:rsid w:val="00FC3378"/>
    <w:rsid w:val="00FC5EB1"/>
    <w:rsid w:val="00FC79FF"/>
    <w:rsid w:val="00FD1AE6"/>
    <w:rsid w:val="00FD2589"/>
    <w:rsid w:val="00FD5680"/>
    <w:rsid w:val="00FD5E58"/>
    <w:rsid w:val="00FD69E9"/>
    <w:rsid w:val="00FE156A"/>
    <w:rsid w:val="00FE20D4"/>
    <w:rsid w:val="00FE2184"/>
    <w:rsid w:val="00FE374E"/>
    <w:rsid w:val="00FE5B8D"/>
    <w:rsid w:val="00FF1D2C"/>
    <w:rsid w:val="00FF3485"/>
    <w:rsid w:val="00FF4707"/>
    <w:rsid w:val="014A55FC"/>
    <w:rsid w:val="01DA7379"/>
    <w:rsid w:val="022B3929"/>
    <w:rsid w:val="02F81E60"/>
    <w:rsid w:val="02FDA2B4"/>
    <w:rsid w:val="030D1279"/>
    <w:rsid w:val="0360EFA1"/>
    <w:rsid w:val="04448F81"/>
    <w:rsid w:val="04D07F49"/>
    <w:rsid w:val="04FAD59C"/>
    <w:rsid w:val="0511A220"/>
    <w:rsid w:val="056A15DF"/>
    <w:rsid w:val="0598891A"/>
    <w:rsid w:val="061829D4"/>
    <w:rsid w:val="07436EFA"/>
    <w:rsid w:val="07E29613"/>
    <w:rsid w:val="07E5C0EF"/>
    <w:rsid w:val="0815B3D9"/>
    <w:rsid w:val="08777406"/>
    <w:rsid w:val="08A55019"/>
    <w:rsid w:val="08B95CEC"/>
    <w:rsid w:val="091E54B2"/>
    <w:rsid w:val="09E0F193"/>
    <w:rsid w:val="0A1491DD"/>
    <w:rsid w:val="0A6C4B78"/>
    <w:rsid w:val="0AB5D55C"/>
    <w:rsid w:val="0ABF7A6B"/>
    <w:rsid w:val="0BAC206F"/>
    <w:rsid w:val="0BAE2D89"/>
    <w:rsid w:val="0BE61344"/>
    <w:rsid w:val="0C0615CA"/>
    <w:rsid w:val="0C27169D"/>
    <w:rsid w:val="0C7E0864"/>
    <w:rsid w:val="0CA42B4D"/>
    <w:rsid w:val="0CD2ACC9"/>
    <w:rsid w:val="0D0F697D"/>
    <w:rsid w:val="0D1E98D2"/>
    <w:rsid w:val="0D497F01"/>
    <w:rsid w:val="0D5D412F"/>
    <w:rsid w:val="0D7C733F"/>
    <w:rsid w:val="0DA59707"/>
    <w:rsid w:val="0DC19EC2"/>
    <w:rsid w:val="0DC47005"/>
    <w:rsid w:val="0DD25099"/>
    <w:rsid w:val="0DEEB659"/>
    <w:rsid w:val="0E25C364"/>
    <w:rsid w:val="0E4B0479"/>
    <w:rsid w:val="0EDD67B2"/>
    <w:rsid w:val="0F98E4AB"/>
    <w:rsid w:val="0FAEE039"/>
    <w:rsid w:val="0FC0EAEA"/>
    <w:rsid w:val="11120306"/>
    <w:rsid w:val="112F7AE1"/>
    <w:rsid w:val="118342AA"/>
    <w:rsid w:val="11FC7ED7"/>
    <w:rsid w:val="12172593"/>
    <w:rsid w:val="127B0859"/>
    <w:rsid w:val="13303C85"/>
    <w:rsid w:val="135812A4"/>
    <w:rsid w:val="1387A475"/>
    <w:rsid w:val="150D45D4"/>
    <w:rsid w:val="15701ED2"/>
    <w:rsid w:val="15B24CE3"/>
    <w:rsid w:val="15CB82FB"/>
    <w:rsid w:val="162C2510"/>
    <w:rsid w:val="1640068B"/>
    <w:rsid w:val="17053D26"/>
    <w:rsid w:val="1729BB7D"/>
    <w:rsid w:val="1799039C"/>
    <w:rsid w:val="17D32407"/>
    <w:rsid w:val="17EAAD5D"/>
    <w:rsid w:val="180AC644"/>
    <w:rsid w:val="18212A3B"/>
    <w:rsid w:val="19166A72"/>
    <w:rsid w:val="19743BC4"/>
    <w:rsid w:val="197DB70C"/>
    <w:rsid w:val="19A5FFBB"/>
    <w:rsid w:val="19AA7BD4"/>
    <w:rsid w:val="1A4638BA"/>
    <w:rsid w:val="1A7DC4BA"/>
    <w:rsid w:val="1ADA68B3"/>
    <w:rsid w:val="1B23D24A"/>
    <w:rsid w:val="1BB430CE"/>
    <w:rsid w:val="1C0F06EF"/>
    <w:rsid w:val="1C2BA1F9"/>
    <w:rsid w:val="1C36712F"/>
    <w:rsid w:val="1C48CBCF"/>
    <w:rsid w:val="1C5A46D1"/>
    <w:rsid w:val="1CE350A2"/>
    <w:rsid w:val="1D1BBFE5"/>
    <w:rsid w:val="1D23C2BA"/>
    <w:rsid w:val="1D50A944"/>
    <w:rsid w:val="1D561215"/>
    <w:rsid w:val="1D7FC754"/>
    <w:rsid w:val="1DD3807C"/>
    <w:rsid w:val="1E494E71"/>
    <w:rsid w:val="1E5A9092"/>
    <w:rsid w:val="1E6FA02F"/>
    <w:rsid w:val="1E95DEEB"/>
    <w:rsid w:val="1FB53204"/>
    <w:rsid w:val="1FDC58AE"/>
    <w:rsid w:val="20177478"/>
    <w:rsid w:val="202665A1"/>
    <w:rsid w:val="207E28A7"/>
    <w:rsid w:val="20CA6803"/>
    <w:rsid w:val="2178D1D9"/>
    <w:rsid w:val="222415D6"/>
    <w:rsid w:val="2296B726"/>
    <w:rsid w:val="23000EC7"/>
    <w:rsid w:val="23152BFD"/>
    <w:rsid w:val="2371C00D"/>
    <w:rsid w:val="2398104C"/>
    <w:rsid w:val="23EDBD17"/>
    <w:rsid w:val="240181B1"/>
    <w:rsid w:val="242E1A62"/>
    <w:rsid w:val="243C8B35"/>
    <w:rsid w:val="24535FF4"/>
    <w:rsid w:val="24D871E0"/>
    <w:rsid w:val="257946F5"/>
    <w:rsid w:val="25CAB727"/>
    <w:rsid w:val="26A7D187"/>
    <w:rsid w:val="274C0347"/>
    <w:rsid w:val="2760C885"/>
    <w:rsid w:val="27A5D50A"/>
    <w:rsid w:val="27AD68DE"/>
    <w:rsid w:val="27B303AD"/>
    <w:rsid w:val="28399F31"/>
    <w:rsid w:val="285522BA"/>
    <w:rsid w:val="286B1215"/>
    <w:rsid w:val="2888C6D5"/>
    <w:rsid w:val="293319DE"/>
    <w:rsid w:val="29A674BA"/>
    <w:rsid w:val="2B0D1EB0"/>
    <w:rsid w:val="2B397637"/>
    <w:rsid w:val="2B5ECFAD"/>
    <w:rsid w:val="2B6AA2E8"/>
    <w:rsid w:val="2C151441"/>
    <w:rsid w:val="2C5F5C19"/>
    <w:rsid w:val="2C884F41"/>
    <w:rsid w:val="2CB82F41"/>
    <w:rsid w:val="2CC72C75"/>
    <w:rsid w:val="2CCD83A4"/>
    <w:rsid w:val="2D346070"/>
    <w:rsid w:val="2DA14880"/>
    <w:rsid w:val="2E8763B7"/>
    <w:rsid w:val="2EC90B4F"/>
    <w:rsid w:val="2F364F14"/>
    <w:rsid w:val="2F82E6EF"/>
    <w:rsid w:val="2F96C6FB"/>
    <w:rsid w:val="2FDD8978"/>
    <w:rsid w:val="301F0822"/>
    <w:rsid w:val="306C1B1E"/>
    <w:rsid w:val="30853DAE"/>
    <w:rsid w:val="30F758D9"/>
    <w:rsid w:val="316124D6"/>
    <w:rsid w:val="31C7553A"/>
    <w:rsid w:val="3258EFDA"/>
    <w:rsid w:val="325C3337"/>
    <w:rsid w:val="3322A1B8"/>
    <w:rsid w:val="33889173"/>
    <w:rsid w:val="33C0223C"/>
    <w:rsid w:val="33EC713C"/>
    <w:rsid w:val="3411E152"/>
    <w:rsid w:val="34887996"/>
    <w:rsid w:val="34B264F7"/>
    <w:rsid w:val="34CFC7DA"/>
    <w:rsid w:val="35047C9D"/>
    <w:rsid w:val="35075362"/>
    <w:rsid w:val="3566CDC6"/>
    <w:rsid w:val="358CCBDF"/>
    <w:rsid w:val="35CCF9EF"/>
    <w:rsid w:val="35F67151"/>
    <w:rsid w:val="362A8FB6"/>
    <w:rsid w:val="366EE6AB"/>
    <w:rsid w:val="36751409"/>
    <w:rsid w:val="37292533"/>
    <w:rsid w:val="3781706C"/>
    <w:rsid w:val="37ADEEDD"/>
    <w:rsid w:val="37CEAB0D"/>
    <w:rsid w:val="37F3BD27"/>
    <w:rsid w:val="38B61336"/>
    <w:rsid w:val="38E15CFB"/>
    <w:rsid w:val="3920E0E5"/>
    <w:rsid w:val="392A2E0B"/>
    <w:rsid w:val="395F239E"/>
    <w:rsid w:val="399DF90F"/>
    <w:rsid w:val="39C342EE"/>
    <w:rsid w:val="3A3058B3"/>
    <w:rsid w:val="3A79026E"/>
    <w:rsid w:val="3AB73405"/>
    <w:rsid w:val="3AD0B2CA"/>
    <w:rsid w:val="3B161E97"/>
    <w:rsid w:val="3B6B165B"/>
    <w:rsid w:val="3B739547"/>
    <w:rsid w:val="3BCE0A09"/>
    <w:rsid w:val="3C50B8B8"/>
    <w:rsid w:val="3C9CA8D7"/>
    <w:rsid w:val="3CBAA19C"/>
    <w:rsid w:val="3CE12E1B"/>
    <w:rsid w:val="3D506CFD"/>
    <w:rsid w:val="3D756CB4"/>
    <w:rsid w:val="3D810802"/>
    <w:rsid w:val="3D8B8DF6"/>
    <w:rsid w:val="3DA459AB"/>
    <w:rsid w:val="3DDE93E5"/>
    <w:rsid w:val="3E5A71B9"/>
    <w:rsid w:val="3E5E5F3F"/>
    <w:rsid w:val="3E74920F"/>
    <w:rsid w:val="3EEBD90E"/>
    <w:rsid w:val="3F1668C9"/>
    <w:rsid w:val="3F911E5B"/>
    <w:rsid w:val="3FAEF9F3"/>
    <w:rsid w:val="3FB25BD7"/>
    <w:rsid w:val="3FC473C4"/>
    <w:rsid w:val="40114F17"/>
    <w:rsid w:val="40F7B472"/>
    <w:rsid w:val="40FD0EC6"/>
    <w:rsid w:val="4115F19E"/>
    <w:rsid w:val="41192005"/>
    <w:rsid w:val="411DFF0F"/>
    <w:rsid w:val="413227E8"/>
    <w:rsid w:val="414B0581"/>
    <w:rsid w:val="415A9304"/>
    <w:rsid w:val="42BAA400"/>
    <w:rsid w:val="4329C3AC"/>
    <w:rsid w:val="4352596E"/>
    <w:rsid w:val="43555003"/>
    <w:rsid w:val="4377802D"/>
    <w:rsid w:val="43889CE7"/>
    <w:rsid w:val="44405060"/>
    <w:rsid w:val="4492C13B"/>
    <w:rsid w:val="44A3618C"/>
    <w:rsid w:val="4517DCA4"/>
    <w:rsid w:val="4538F231"/>
    <w:rsid w:val="45757186"/>
    <w:rsid w:val="45A51911"/>
    <w:rsid w:val="45AEECFC"/>
    <w:rsid w:val="45DC20FD"/>
    <w:rsid w:val="4609D392"/>
    <w:rsid w:val="46239359"/>
    <w:rsid w:val="466DC395"/>
    <w:rsid w:val="4714E666"/>
    <w:rsid w:val="478AFACA"/>
    <w:rsid w:val="47CC3921"/>
    <w:rsid w:val="47DE495E"/>
    <w:rsid w:val="48271FC0"/>
    <w:rsid w:val="48DB1C59"/>
    <w:rsid w:val="48F63DF7"/>
    <w:rsid w:val="4912685D"/>
    <w:rsid w:val="49311BC5"/>
    <w:rsid w:val="494836DB"/>
    <w:rsid w:val="497D1FA2"/>
    <w:rsid w:val="49968F62"/>
    <w:rsid w:val="49B70E33"/>
    <w:rsid w:val="49ED0542"/>
    <w:rsid w:val="49FDBABC"/>
    <w:rsid w:val="4A114677"/>
    <w:rsid w:val="4A9480AE"/>
    <w:rsid w:val="4ADCB2C2"/>
    <w:rsid w:val="4B285B20"/>
    <w:rsid w:val="4B609712"/>
    <w:rsid w:val="4B633124"/>
    <w:rsid w:val="4B898F9B"/>
    <w:rsid w:val="4B92E178"/>
    <w:rsid w:val="4B9B9CC4"/>
    <w:rsid w:val="4BDB731C"/>
    <w:rsid w:val="4C080077"/>
    <w:rsid w:val="4C7DC5D0"/>
    <w:rsid w:val="4CEF68E4"/>
    <w:rsid w:val="4D259C91"/>
    <w:rsid w:val="4D307D02"/>
    <w:rsid w:val="4D524CDC"/>
    <w:rsid w:val="4DC8A6C7"/>
    <w:rsid w:val="4E0D158C"/>
    <w:rsid w:val="4EF2FA11"/>
    <w:rsid w:val="4F7734FF"/>
    <w:rsid w:val="4F8834E7"/>
    <w:rsid w:val="4FF83D8A"/>
    <w:rsid w:val="4FFB18F3"/>
    <w:rsid w:val="504C443A"/>
    <w:rsid w:val="5051078D"/>
    <w:rsid w:val="507EDC8B"/>
    <w:rsid w:val="50ED7AC5"/>
    <w:rsid w:val="5132E9B7"/>
    <w:rsid w:val="51B3E486"/>
    <w:rsid w:val="51C01980"/>
    <w:rsid w:val="51E60D76"/>
    <w:rsid w:val="51F891D1"/>
    <w:rsid w:val="520022E1"/>
    <w:rsid w:val="5225311A"/>
    <w:rsid w:val="52588130"/>
    <w:rsid w:val="52AAF2FB"/>
    <w:rsid w:val="5305EFB1"/>
    <w:rsid w:val="5397BE3A"/>
    <w:rsid w:val="53A89DCB"/>
    <w:rsid w:val="5426B9A2"/>
    <w:rsid w:val="5428AEEA"/>
    <w:rsid w:val="542E4D14"/>
    <w:rsid w:val="54E2571B"/>
    <w:rsid w:val="55497D72"/>
    <w:rsid w:val="558340B0"/>
    <w:rsid w:val="55AA766E"/>
    <w:rsid w:val="55E274D6"/>
    <w:rsid w:val="56104292"/>
    <w:rsid w:val="56449EB5"/>
    <w:rsid w:val="5699D9C0"/>
    <w:rsid w:val="56B9D568"/>
    <w:rsid w:val="5782E4D2"/>
    <w:rsid w:val="57D852E3"/>
    <w:rsid w:val="58059D38"/>
    <w:rsid w:val="59795EA4"/>
    <w:rsid w:val="597CA56C"/>
    <w:rsid w:val="59C7893A"/>
    <w:rsid w:val="5A3147F2"/>
    <w:rsid w:val="5A4FE807"/>
    <w:rsid w:val="5A8FEB19"/>
    <w:rsid w:val="5AA9D736"/>
    <w:rsid w:val="5ADBA6D1"/>
    <w:rsid w:val="5B25B7B6"/>
    <w:rsid w:val="5B401ACD"/>
    <w:rsid w:val="5C12C649"/>
    <w:rsid w:val="5C1FB4C8"/>
    <w:rsid w:val="5C2E8FD6"/>
    <w:rsid w:val="5C3D60D2"/>
    <w:rsid w:val="5C5EAFC2"/>
    <w:rsid w:val="5C7322A3"/>
    <w:rsid w:val="5CE858CF"/>
    <w:rsid w:val="5D367C96"/>
    <w:rsid w:val="5D3D3D44"/>
    <w:rsid w:val="5D73E3F5"/>
    <w:rsid w:val="5D7BFEEA"/>
    <w:rsid w:val="5E37A457"/>
    <w:rsid w:val="5EF0FFCF"/>
    <w:rsid w:val="5F155FA2"/>
    <w:rsid w:val="5F6DC2C5"/>
    <w:rsid w:val="5FA70E26"/>
    <w:rsid w:val="5FCE1B78"/>
    <w:rsid w:val="6040BACA"/>
    <w:rsid w:val="60782616"/>
    <w:rsid w:val="60806C57"/>
    <w:rsid w:val="60CD052A"/>
    <w:rsid w:val="6117DEF4"/>
    <w:rsid w:val="61415B8D"/>
    <w:rsid w:val="6170537C"/>
    <w:rsid w:val="619BE56A"/>
    <w:rsid w:val="61F8F631"/>
    <w:rsid w:val="61F92D1D"/>
    <w:rsid w:val="6207FCA2"/>
    <w:rsid w:val="621DF0CD"/>
    <w:rsid w:val="62419C34"/>
    <w:rsid w:val="62426ECB"/>
    <w:rsid w:val="62611941"/>
    <w:rsid w:val="630F45EA"/>
    <w:rsid w:val="6321EAF8"/>
    <w:rsid w:val="634A1438"/>
    <w:rsid w:val="63708C2F"/>
    <w:rsid w:val="63B29F08"/>
    <w:rsid w:val="63D89B44"/>
    <w:rsid w:val="6496693D"/>
    <w:rsid w:val="64AA2A23"/>
    <w:rsid w:val="651255D4"/>
    <w:rsid w:val="65192EDD"/>
    <w:rsid w:val="656452A9"/>
    <w:rsid w:val="65B301B7"/>
    <w:rsid w:val="6624457A"/>
    <w:rsid w:val="669904C1"/>
    <w:rsid w:val="66E557F1"/>
    <w:rsid w:val="672A7227"/>
    <w:rsid w:val="672D3F55"/>
    <w:rsid w:val="674E460E"/>
    <w:rsid w:val="67BC4A5E"/>
    <w:rsid w:val="680204F0"/>
    <w:rsid w:val="68259F9F"/>
    <w:rsid w:val="683E7161"/>
    <w:rsid w:val="68B983CA"/>
    <w:rsid w:val="68E61131"/>
    <w:rsid w:val="68FEC391"/>
    <w:rsid w:val="690A649D"/>
    <w:rsid w:val="69329618"/>
    <w:rsid w:val="69471988"/>
    <w:rsid w:val="696E9C80"/>
    <w:rsid w:val="69DCE09E"/>
    <w:rsid w:val="69E26DB6"/>
    <w:rsid w:val="69E5EA9E"/>
    <w:rsid w:val="69E98D7F"/>
    <w:rsid w:val="6A728497"/>
    <w:rsid w:val="6A9ED0AA"/>
    <w:rsid w:val="6AADF9B6"/>
    <w:rsid w:val="6ACA7FE8"/>
    <w:rsid w:val="6AE7DCE4"/>
    <w:rsid w:val="6B37BD9A"/>
    <w:rsid w:val="6B715842"/>
    <w:rsid w:val="6B9F352E"/>
    <w:rsid w:val="6BF6E959"/>
    <w:rsid w:val="6BFC57AB"/>
    <w:rsid w:val="6C015D97"/>
    <w:rsid w:val="6CA982F2"/>
    <w:rsid w:val="6CADE019"/>
    <w:rsid w:val="6CCC72B7"/>
    <w:rsid w:val="6CFDE7E8"/>
    <w:rsid w:val="6D302652"/>
    <w:rsid w:val="6D4FBD0B"/>
    <w:rsid w:val="6D8470B1"/>
    <w:rsid w:val="6DC7A064"/>
    <w:rsid w:val="6E183FE9"/>
    <w:rsid w:val="6E81A1A0"/>
    <w:rsid w:val="6EBFA13D"/>
    <w:rsid w:val="6EC70BE9"/>
    <w:rsid w:val="6F0542B7"/>
    <w:rsid w:val="6F141355"/>
    <w:rsid w:val="6F342A62"/>
    <w:rsid w:val="6F43A3CD"/>
    <w:rsid w:val="6F4D79AD"/>
    <w:rsid w:val="6FA6964C"/>
    <w:rsid w:val="6FD9BB30"/>
    <w:rsid w:val="7075F3C6"/>
    <w:rsid w:val="716E2029"/>
    <w:rsid w:val="71997B76"/>
    <w:rsid w:val="71A45DF7"/>
    <w:rsid w:val="722611E9"/>
    <w:rsid w:val="7277BC45"/>
    <w:rsid w:val="72849FEA"/>
    <w:rsid w:val="729FA9A6"/>
    <w:rsid w:val="73871FF3"/>
    <w:rsid w:val="73F2F0D1"/>
    <w:rsid w:val="7470AA91"/>
    <w:rsid w:val="74DA58C6"/>
    <w:rsid w:val="74E1BCFC"/>
    <w:rsid w:val="750713F2"/>
    <w:rsid w:val="7517F0F3"/>
    <w:rsid w:val="7531A2ED"/>
    <w:rsid w:val="756CFBAC"/>
    <w:rsid w:val="756FCB94"/>
    <w:rsid w:val="75821457"/>
    <w:rsid w:val="75EA7EE7"/>
    <w:rsid w:val="7608B78B"/>
    <w:rsid w:val="760B5233"/>
    <w:rsid w:val="7734D334"/>
    <w:rsid w:val="783ABAE8"/>
    <w:rsid w:val="7890C835"/>
    <w:rsid w:val="78ACC69E"/>
    <w:rsid w:val="78C07123"/>
    <w:rsid w:val="78C6F8AE"/>
    <w:rsid w:val="7936F853"/>
    <w:rsid w:val="7992EF60"/>
    <w:rsid w:val="79C999E1"/>
    <w:rsid w:val="79E13037"/>
    <w:rsid w:val="79FF5200"/>
    <w:rsid w:val="7A153BB6"/>
    <w:rsid w:val="7AF59167"/>
    <w:rsid w:val="7B267271"/>
    <w:rsid w:val="7B4DE096"/>
    <w:rsid w:val="7B708F13"/>
    <w:rsid w:val="7BDA2913"/>
    <w:rsid w:val="7C05E503"/>
    <w:rsid w:val="7CDBC461"/>
    <w:rsid w:val="7CE80B84"/>
    <w:rsid w:val="7D36541B"/>
    <w:rsid w:val="7E70BAC5"/>
    <w:rsid w:val="7F1025E1"/>
    <w:rsid w:val="7F3A96FE"/>
    <w:rsid w:val="7F6E9E9D"/>
    <w:rsid w:val="7FED5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E74C4D"/>
  <w15:chartTrackingRefBased/>
  <w15:docId w15:val="{599ECC49-9396-492A-B62B-DAD1C57B1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" w:default="1">
    <w:name w:val="Normal"/>
    <w:qFormat/>
    <w:rsid w:val="00BC54D7"/>
    <w:pPr>
      <w:spacing w:line="279" w:lineRule="auto"/>
    </w:pPr>
    <w:rPr>
      <w:kern w:val="0"/>
      <w:sz w:val="24"/>
      <w:szCs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DD190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D190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D19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D19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D19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D19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D19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D19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D19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character" w:styleId="Nadpis1Char" w:customStyle="1">
    <w:name w:val="Nadpis 1 Char"/>
    <w:basedOn w:val="Standardnpsmoodstavce"/>
    <w:link w:val="Nadpis1"/>
    <w:uiPriority w:val="9"/>
    <w:rsid w:val="00DD1909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Nadpis2Char" w:customStyle="1">
    <w:name w:val="Nadpis 2 Char"/>
    <w:basedOn w:val="Standardnpsmoodstavce"/>
    <w:link w:val="Nadpis2"/>
    <w:uiPriority w:val="9"/>
    <w:semiHidden/>
    <w:rsid w:val="00DD1909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Nadpis3Char" w:customStyle="1">
    <w:name w:val="Nadpis 3 Char"/>
    <w:basedOn w:val="Standardnpsmoodstavce"/>
    <w:link w:val="Nadpis3"/>
    <w:uiPriority w:val="9"/>
    <w:semiHidden/>
    <w:rsid w:val="00DD1909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Nadpis4Char" w:customStyle="1">
    <w:name w:val="Nadpis 4 Char"/>
    <w:basedOn w:val="Standardnpsmoodstavce"/>
    <w:link w:val="Nadpis4"/>
    <w:uiPriority w:val="9"/>
    <w:semiHidden/>
    <w:rsid w:val="00DD1909"/>
    <w:rPr>
      <w:rFonts w:eastAsiaTheme="majorEastAsia" w:cstheme="majorBidi"/>
      <w:i/>
      <w:iCs/>
      <w:color w:val="2F5496" w:themeColor="accent1" w:themeShade="BF"/>
    </w:rPr>
  </w:style>
  <w:style w:type="character" w:styleId="Nadpis5Char" w:customStyle="1">
    <w:name w:val="Nadpis 5 Char"/>
    <w:basedOn w:val="Standardnpsmoodstavce"/>
    <w:link w:val="Nadpis5"/>
    <w:uiPriority w:val="9"/>
    <w:semiHidden/>
    <w:rsid w:val="00DD1909"/>
    <w:rPr>
      <w:rFonts w:eastAsiaTheme="majorEastAsia" w:cstheme="majorBidi"/>
      <w:color w:val="2F5496" w:themeColor="accent1" w:themeShade="BF"/>
    </w:rPr>
  </w:style>
  <w:style w:type="character" w:styleId="Nadpis6Char" w:customStyle="1">
    <w:name w:val="Nadpis 6 Char"/>
    <w:basedOn w:val="Standardnpsmoodstavce"/>
    <w:link w:val="Nadpis6"/>
    <w:uiPriority w:val="9"/>
    <w:semiHidden/>
    <w:rsid w:val="00DD1909"/>
    <w:rPr>
      <w:rFonts w:eastAsiaTheme="majorEastAsia" w:cstheme="majorBidi"/>
      <w:i/>
      <w:iCs/>
      <w:color w:val="595959" w:themeColor="text1" w:themeTint="A6"/>
    </w:rPr>
  </w:style>
  <w:style w:type="character" w:styleId="Nadpis7Char" w:customStyle="1">
    <w:name w:val="Nadpis 7 Char"/>
    <w:basedOn w:val="Standardnpsmoodstavce"/>
    <w:link w:val="Nadpis7"/>
    <w:uiPriority w:val="9"/>
    <w:semiHidden/>
    <w:rsid w:val="00DD1909"/>
    <w:rPr>
      <w:rFonts w:eastAsiaTheme="majorEastAsia" w:cstheme="majorBidi"/>
      <w:color w:val="595959" w:themeColor="text1" w:themeTint="A6"/>
    </w:rPr>
  </w:style>
  <w:style w:type="character" w:styleId="Nadpis8Char" w:customStyle="1">
    <w:name w:val="Nadpis 8 Char"/>
    <w:basedOn w:val="Standardnpsmoodstavce"/>
    <w:link w:val="Nadpis8"/>
    <w:uiPriority w:val="9"/>
    <w:semiHidden/>
    <w:rsid w:val="00DD1909"/>
    <w:rPr>
      <w:rFonts w:eastAsiaTheme="majorEastAsia" w:cstheme="majorBidi"/>
      <w:i/>
      <w:iCs/>
      <w:color w:val="272727" w:themeColor="text1" w:themeTint="D8"/>
    </w:rPr>
  </w:style>
  <w:style w:type="character" w:styleId="Nadpis9Char" w:customStyle="1">
    <w:name w:val="Nadpis 9 Char"/>
    <w:basedOn w:val="Standardnpsmoodstavce"/>
    <w:link w:val="Nadpis9"/>
    <w:uiPriority w:val="9"/>
    <w:semiHidden/>
    <w:rsid w:val="00DD190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D1909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NzevChar" w:customStyle="1">
    <w:name w:val="Název Char"/>
    <w:basedOn w:val="Standardnpsmoodstavce"/>
    <w:link w:val="Nzev"/>
    <w:uiPriority w:val="10"/>
    <w:rsid w:val="00DD1909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D19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PodnadpisChar" w:customStyle="1">
    <w:name w:val="Podnadpis Char"/>
    <w:basedOn w:val="Standardnpsmoodstavce"/>
    <w:link w:val="Podnadpis"/>
    <w:uiPriority w:val="11"/>
    <w:rsid w:val="00DD19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D1909"/>
    <w:pPr>
      <w:spacing w:before="160"/>
      <w:jc w:val="center"/>
    </w:pPr>
    <w:rPr>
      <w:i/>
      <w:iCs/>
      <w:color w:val="404040" w:themeColor="text1" w:themeTint="BF"/>
    </w:rPr>
  </w:style>
  <w:style w:type="character" w:styleId="CittChar" w:customStyle="1">
    <w:name w:val="Citát Char"/>
    <w:basedOn w:val="Standardnpsmoodstavce"/>
    <w:link w:val="Citt"/>
    <w:uiPriority w:val="29"/>
    <w:rsid w:val="00DD190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D190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D1909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D1909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VrazncittChar" w:customStyle="1">
    <w:name w:val="Výrazný citát Char"/>
    <w:basedOn w:val="Standardnpsmoodstavce"/>
    <w:link w:val="Vrazncitt"/>
    <w:uiPriority w:val="30"/>
    <w:rsid w:val="00DD1909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D1909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DD1909"/>
    <w:rPr>
      <w:color w:val="467886"/>
      <w:u w:val="single"/>
    </w:rPr>
  </w:style>
  <w:style w:type="paragraph" w:styleId="Zhlav">
    <w:name w:val="header"/>
    <w:basedOn w:val="Normln"/>
    <w:link w:val="ZhlavChar"/>
    <w:uiPriority w:val="99"/>
    <w:unhideWhenUsed/>
    <w:rsid w:val="00DD1909"/>
    <w:pPr>
      <w:tabs>
        <w:tab w:val="center" w:pos="4536"/>
        <w:tab w:val="right" w:pos="9072"/>
      </w:tabs>
      <w:spacing w:after="0" w:line="240" w:lineRule="auto"/>
    </w:pPr>
  </w:style>
  <w:style w:type="character" w:styleId="ZhlavChar" w:customStyle="1">
    <w:name w:val="Záhlaví Char"/>
    <w:basedOn w:val="Standardnpsmoodstavce"/>
    <w:link w:val="Zhlav"/>
    <w:uiPriority w:val="99"/>
    <w:rsid w:val="00DD1909"/>
    <w:rPr>
      <w:kern w:val="0"/>
      <w:sz w:val="24"/>
      <w:szCs w:val="24"/>
    </w:rPr>
  </w:style>
  <w:style w:type="paragraph" w:styleId="Normlnweb">
    <w:name w:val="Normal (Web)"/>
    <w:basedOn w:val="Normln"/>
    <w:uiPriority w:val="99"/>
    <w:semiHidden/>
    <w:unhideWhenUsed/>
    <w:rsid w:val="00C634D8"/>
    <w:rPr>
      <w:rFonts w:ascii="Times New Roman" w:hAnsi="Times New Roman" w:cs="Times New Roman"/>
    </w:rPr>
  </w:style>
  <w:style w:type="paragraph" w:styleId="Zpat">
    <w:name w:val="footer"/>
    <w:basedOn w:val="Normln"/>
    <w:link w:val="ZpatChar"/>
    <w:uiPriority w:val="99"/>
    <w:unhideWhenUsed/>
    <w:rsid w:val="00C634D8"/>
    <w:pPr>
      <w:tabs>
        <w:tab w:val="center" w:pos="4536"/>
        <w:tab w:val="right" w:pos="9072"/>
      </w:tabs>
      <w:spacing w:after="0" w:line="240" w:lineRule="auto"/>
    </w:pPr>
  </w:style>
  <w:style w:type="character" w:styleId="ZpatChar" w:customStyle="1">
    <w:name w:val="Zápatí Char"/>
    <w:basedOn w:val="Standardnpsmoodstavce"/>
    <w:link w:val="Zpat"/>
    <w:uiPriority w:val="99"/>
    <w:rsid w:val="00C634D8"/>
    <w:rPr>
      <w:kern w:val="0"/>
      <w:sz w:val="24"/>
      <w:szCs w:val="24"/>
    </w:rPr>
  </w:style>
  <w:style w:type="paragraph" w:styleId="Revize">
    <w:name w:val="Revision"/>
    <w:hidden/>
    <w:uiPriority w:val="99"/>
    <w:semiHidden/>
    <w:rsid w:val="000B12EC"/>
    <w:pPr>
      <w:spacing w:after="0" w:line="240" w:lineRule="auto"/>
    </w:pPr>
    <w:rPr>
      <w:kern w:val="0"/>
      <w:sz w:val="24"/>
      <w:szCs w:val="24"/>
    </w:rPr>
  </w:style>
  <w:style w:type="paragraph" w:styleId="Textkomente">
    <w:name w:val="annotation text"/>
    <w:basedOn w:val="Normln"/>
    <w:link w:val="Textkomente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TextkomenteChar" w:customStyle="1">
    <w:name w:val="Text komentáře Char"/>
    <w:basedOn w:val="Standardnpsmoodstavce"/>
    <w:link w:val="Textkomente"/>
    <w:uiPriority w:val="99"/>
    <w:semiHidden/>
    <w:rPr>
      <w:kern w:val="0"/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818F9"/>
    <w:rPr>
      <w:b/>
      <w:bCs/>
    </w:rPr>
  </w:style>
  <w:style w:type="character" w:styleId="PedmtkomenteChar" w:customStyle="1">
    <w:name w:val="Předmět komentáře Char"/>
    <w:basedOn w:val="TextkomenteChar"/>
    <w:link w:val="Pedmtkomente"/>
    <w:uiPriority w:val="99"/>
    <w:semiHidden/>
    <w:rsid w:val="00E818F9"/>
    <w:rPr>
      <w:b/>
      <w:bCs/>
      <w:kern w:val="0"/>
      <w:sz w:val="20"/>
      <w:szCs w:val="20"/>
    </w:rPr>
  </w:style>
  <w:style w:type="table" w:styleId="Mkatabulky">
    <w:name w:val="Table Grid"/>
    <w:basedOn w:val="Normlntabulka"/>
    <w:uiPriority w:val="59"/>
    <w:rsid w:val="00E3307D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Nevyeenzmnka">
    <w:name w:val="Unresolved Mention"/>
    <w:basedOn w:val="Standardnpsmoodstavce"/>
    <w:uiPriority w:val="99"/>
    <w:semiHidden/>
    <w:unhideWhenUsed/>
    <w:rsid w:val="00A352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2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2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4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0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1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3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9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07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548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3242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1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42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265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43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9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73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5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5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1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0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342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2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328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274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9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2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9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5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mailto:daniela.doubetova@knktr.cz" TargetMode="Externa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chart" Target="charts/chart2.xml" Id="rId11" /><Relationship Type="http://schemas.openxmlformats.org/officeDocument/2006/relationships/styles" Target="styles.xml" Id="rId5" /><Relationship Type="http://schemas.openxmlformats.org/officeDocument/2006/relationships/fontTable" Target="fontTable.xml" Id="rId15" /><Relationship Type="http://schemas.openxmlformats.org/officeDocument/2006/relationships/chart" Target="charts/chart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eader" Target="header1.xml" Id="rId14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knktr.sharepoint.com/sites/Skoala/Shared%20Documents/Skoala/03%20PR/12%20Pr&#367;zkum%20z&#225;&#345;&#237;%2025/table-exports-3572-56ce4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cs-CZ" sz="1400" b="1">
                <a:solidFill>
                  <a:schemeClr val="tx1"/>
                </a:solidFill>
              </a:rPr>
              <a:t>Co všechno podle vás dnes spadá do role učitele?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cs-CZ"/>
        </a:p>
      </c:txPr>
    </c:title>
    <c:autoTitleDeleted val="0"/>
    <c:plotArea>
      <c:layout/>
      <c:barChart>
        <c:barDir val="bar"/>
        <c:grouping val="clustered"/>
        <c:varyColors val="0"/>
        <c:ser>
          <c:idx val="1"/>
          <c:order val="1"/>
          <c:spPr>
            <a:solidFill>
              <a:srgbClr val="2870ED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2870ED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1806-4154-B16E-B79E57491664}"/>
              </c:ext>
            </c:extLst>
          </c:dPt>
          <c:dPt>
            <c:idx val="1"/>
            <c:invertIfNegative val="0"/>
            <c:bubble3D val="0"/>
            <c:spPr>
              <a:solidFill>
                <a:srgbClr val="2870ED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1806-4154-B16E-B79E57491664}"/>
              </c:ext>
            </c:extLst>
          </c:dPt>
          <c:dPt>
            <c:idx val="2"/>
            <c:invertIfNegative val="0"/>
            <c:bubble3D val="0"/>
            <c:spPr>
              <a:solidFill>
                <a:srgbClr val="2870ED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1806-4154-B16E-B79E57491664}"/>
              </c:ext>
            </c:extLst>
          </c:dPt>
          <c:dPt>
            <c:idx val="3"/>
            <c:invertIfNegative val="0"/>
            <c:bubble3D val="0"/>
            <c:spPr>
              <a:solidFill>
                <a:srgbClr val="2870ED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1806-4154-B16E-B79E57491664}"/>
              </c:ext>
            </c:extLst>
          </c:dPt>
          <c:dPt>
            <c:idx val="4"/>
            <c:invertIfNegative val="0"/>
            <c:bubble3D val="0"/>
            <c:spPr>
              <a:solidFill>
                <a:srgbClr val="2870ED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1806-4154-B16E-B79E57491664}"/>
              </c:ext>
            </c:extLst>
          </c:dPt>
          <c:dPt>
            <c:idx val="5"/>
            <c:invertIfNegative val="0"/>
            <c:bubble3D val="0"/>
            <c:spPr>
              <a:solidFill>
                <a:srgbClr val="2870ED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1806-4154-B16E-B79E57491664}"/>
              </c:ext>
            </c:extLst>
          </c:dPt>
          <c:dPt>
            <c:idx val="6"/>
            <c:invertIfNegative val="0"/>
            <c:bubble3D val="0"/>
            <c:spPr>
              <a:solidFill>
                <a:srgbClr val="2870ED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1806-4154-B16E-B79E57491664}"/>
              </c:ext>
            </c:extLst>
          </c:dPt>
          <c:dPt>
            <c:idx val="7"/>
            <c:invertIfNegative val="0"/>
            <c:bubble3D val="0"/>
            <c:spPr>
              <a:solidFill>
                <a:srgbClr val="2870ED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1806-4154-B16E-B79E57491664}"/>
              </c:ext>
            </c:extLst>
          </c:dPt>
          <c:dPt>
            <c:idx val="8"/>
            <c:invertIfNegative val="0"/>
            <c:bubble3D val="0"/>
            <c:spPr>
              <a:solidFill>
                <a:srgbClr val="2870ED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1806-4154-B16E-B79E57491664}"/>
              </c:ext>
            </c:extLst>
          </c:dPt>
          <c:dPt>
            <c:idx val="9"/>
            <c:invertIfNegative val="0"/>
            <c:bubble3D val="0"/>
            <c:spPr>
              <a:solidFill>
                <a:srgbClr val="2870ED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1806-4154-B16E-B79E57491664}"/>
              </c:ext>
            </c:extLst>
          </c:dPt>
          <c:dPt>
            <c:idx val="10"/>
            <c:invertIfNegative val="0"/>
            <c:bubble3D val="0"/>
            <c:spPr>
              <a:solidFill>
                <a:srgbClr val="2870ED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1806-4154-B16E-B79E57491664}"/>
              </c:ext>
            </c:extLst>
          </c:dPt>
          <c:dPt>
            <c:idx val="11"/>
            <c:invertIfNegative val="0"/>
            <c:bubble3D val="0"/>
            <c:spPr>
              <a:solidFill>
                <a:srgbClr val="2870ED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1806-4154-B16E-B79E57491664}"/>
              </c:ext>
            </c:extLst>
          </c:dPt>
          <c:dPt>
            <c:idx val="12"/>
            <c:invertIfNegative val="0"/>
            <c:bubble3D val="0"/>
            <c:spPr>
              <a:solidFill>
                <a:srgbClr val="2870ED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1806-4154-B16E-B79E57491664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5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List1!$B$3:$B$15</c:f>
              <c:strCache>
                <c:ptCount val="13"/>
                <c:pt idx="0">
                  <c:v>Řešit sociální nebo rodinné problémy žáků</c:v>
                </c:pt>
                <c:pt idx="1">
                  <c:v>Vést administrativu a dokumentaci</c:v>
                </c:pt>
                <c:pt idx="2">
                  <c:v>Pečovat o psychickou pohodu dětí</c:v>
                </c:pt>
                <c:pt idx="3">
                  <c:v>Vzdělávat s v moderních přístupech k učení</c:v>
                </c:pt>
                <c:pt idx="4">
                  <c:v>Vychovávat k hodnotám a společenské odpovědnosti</c:v>
                </c:pt>
                <c:pt idx="5">
                  <c:v>Vzdělávat se v moderních přístupech k výuce</c:v>
                </c:pt>
                <c:pt idx="6">
                  <c:v>Pracovat s technologiemi a novými metodami výuky</c:v>
                </c:pt>
                <c:pt idx="7">
                  <c:v>Komunikovat s rodiči</c:v>
                </c:pt>
                <c:pt idx="8">
                  <c:v>Přistupovat individuálně k různým typům žáků</c:v>
                </c:pt>
                <c:pt idx="9">
                  <c:v>Rozvíjet měkké dovednosti (spolupráci, empatii, komunikaci)</c:v>
                </c:pt>
                <c:pt idx="10">
                  <c:v>Udržovat kázeň a řešit problémové chování</c:v>
                </c:pt>
                <c:pt idx="11">
                  <c:v>Předávat vědomosti a učit podle osnov</c:v>
                </c:pt>
                <c:pt idx="12">
                  <c:v>Motivovat děti k učení a budovat vztah ke vzdělávání</c:v>
                </c:pt>
              </c:strCache>
            </c:strRef>
          </c:cat>
          <c:val>
            <c:numRef>
              <c:f>List1!$D$3:$D$15</c:f>
              <c:numCache>
                <c:formatCode>0%</c:formatCode>
                <c:ptCount val="13"/>
                <c:pt idx="0">
                  <c:v>1.9E-2</c:v>
                </c:pt>
                <c:pt idx="1">
                  <c:v>0.10199999999999999</c:v>
                </c:pt>
                <c:pt idx="2">
                  <c:v>0.16952380952380999</c:v>
                </c:pt>
                <c:pt idx="3">
                  <c:v>0.17428571428570999</c:v>
                </c:pt>
                <c:pt idx="4">
                  <c:v>0.21238095238095001</c:v>
                </c:pt>
                <c:pt idx="5">
                  <c:v>0.25619047619048002</c:v>
                </c:pt>
                <c:pt idx="6">
                  <c:v>0.27238095238095</c:v>
                </c:pt>
                <c:pt idx="7">
                  <c:v>0.40476190476189999</c:v>
                </c:pt>
                <c:pt idx="8">
                  <c:v>0.43714285714286</c:v>
                </c:pt>
                <c:pt idx="9">
                  <c:v>0.44476190476189997</c:v>
                </c:pt>
                <c:pt idx="10">
                  <c:v>0.44571428571429</c:v>
                </c:pt>
                <c:pt idx="11">
                  <c:v>0.62476190476189997</c:v>
                </c:pt>
                <c:pt idx="12">
                  <c:v>0.77619047619047998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A-1806-4154-B16E-B79E5749166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82"/>
        <c:axId val="838383247"/>
        <c:axId val="1383268511"/>
        <c:extLst>
          <c:ext xmlns:c15="http://schemas.microsoft.com/office/drawing/2012/chart" uri="{02D57815-91ED-43cb-92C2-25804820EDAC}">
            <c15:filteredBarSeries>
              <c15:ser>
                <c:idx val="0"/>
                <c:order val="0"/>
                <c:spPr>
                  <a:solidFill>
                    <a:schemeClr val="accent1"/>
                  </a:solidFill>
                  <a:ln>
                    <a:noFill/>
                  </a:ln>
                  <a:effectLst/>
                </c:spPr>
                <c:invertIfNegative val="0"/>
                <c:dLbls>
                  <c:spPr>
                    <a:noFill/>
                    <a:ln>
                      <a:noFill/>
                    </a:ln>
                    <a:effectLst/>
                  </c:spPr>
                  <c:txPr>
                    <a:bodyPr rot="0" spcFirstLastPara="1" vertOverflow="ellipsis" vert="horz" wrap="square" lIns="38100" tIns="19050" rIns="38100" bIns="19050" anchor="ctr" anchorCtr="1">
                      <a:spAutoFit/>
                    </a:bodyPr>
                    <a:lstStyle/>
                    <a:p>
                      <a:pPr>
                        <a:defRPr sz="900" b="0" i="0" u="none" strike="noStrike" kern="1200" baseline="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atin typeface="+mn-lt"/>
                          <a:ea typeface="+mn-ea"/>
                          <a:cs typeface="+mn-cs"/>
                        </a:defRPr>
                      </a:pPr>
                      <a:endParaRPr lang="cs-CZ"/>
                    </a:p>
                  </c:txPr>
                  <c:dLblPos val="outEnd"/>
                  <c:showLegendKey val="0"/>
                  <c:showVal val="1"/>
                  <c:showCatName val="0"/>
                  <c:showSerName val="0"/>
                  <c:showPercent val="0"/>
                  <c:showBubbleSize val="0"/>
                  <c:showLeaderLines val="0"/>
                  <c:extLst>
                    <c:ext uri="{CE6537A1-D6FC-4f65-9D91-7224C49458BB}">
                      <c15:showLeaderLines val="1"/>
                      <c15:leaderLines>
                        <c:spPr>
                          <a:ln w="9525" cap="flat" cmpd="sng" algn="ctr">
                            <a:solidFill>
                              <a:schemeClr val="tx1">
                                <a:lumMod val="35000"/>
                                <a:lumOff val="65000"/>
                              </a:schemeClr>
                            </a:solidFill>
                            <a:round/>
                          </a:ln>
                          <a:effectLst/>
                        </c:spPr>
                      </c15:leaderLines>
                    </c:ext>
                  </c:extLst>
                </c:dLbls>
                <c:cat>
                  <c:strRef>
                    <c:extLst>
                      <c:ext uri="{02D57815-91ED-43cb-92C2-25804820EDAC}">
                        <c15:formulaRef>
                          <c15:sqref>List1!$B$3:$B$15</c15:sqref>
                        </c15:formulaRef>
                      </c:ext>
                    </c:extLst>
                    <c:strCache>
                      <c:ptCount val="13"/>
                      <c:pt idx="0">
                        <c:v>Řešit sociální nebo rodinné problémy žáků</c:v>
                      </c:pt>
                      <c:pt idx="1">
                        <c:v>Vést administrativu a dokumentaci</c:v>
                      </c:pt>
                      <c:pt idx="2">
                        <c:v>Pečovat o psychickou pohodu dětí</c:v>
                      </c:pt>
                      <c:pt idx="3">
                        <c:v>Vzdělávat s v moderních přístupech k učení</c:v>
                      </c:pt>
                      <c:pt idx="4">
                        <c:v>Vychovávat k hodnotám a společenské odpovědnosti</c:v>
                      </c:pt>
                      <c:pt idx="5">
                        <c:v>Vzdělávat se v moderních přístupech k výuce</c:v>
                      </c:pt>
                      <c:pt idx="6">
                        <c:v>Pracovat s technologiemi a novými metodami výuky</c:v>
                      </c:pt>
                      <c:pt idx="7">
                        <c:v>Komunikovat s rodiči</c:v>
                      </c:pt>
                      <c:pt idx="8">
                        <c:v>Přistupovat individuálně k různým typům žáků</c:v>
                      </c:pt>
                      <c:pt idx="9">
                        <c:v>Rozvíjet měkké dovednosti (spolupráci, empatii, komunikaci)</c:v>
                      </c:pt>
                      <c:pt idx="10">
                        <c:v>Udržovat kázeň a řešit problémové chování</c:v>
                      </c:pt>
                      <c:pt idx="11">
                        <c:v>Předávat vědomosti a učit podle osnov</c:v>
                      </c:pt>
                      <c:pt idx="12">
                        <c:v>Motivovat děti k učení a budovat vztah ke vzdělávání</c:v>
                      </c:pt>
                    </c:strCache>
                  </c:strRef>
                </c:cat>
                <c:val>
                  <c:numRef>
                    <c:extLst>
                      <c:ext uri="{02D57815-91ED-43cb-92C2-25804820EDAC}">
                        <c15:formulaRef>
                          <c15:sqref>List1!$C$3:$C$15</c15:sqref>
                        </c15:formulaRef>
                      </c:ext>
                    </c:extLst>
                    <c:numCache>
                      <c:formatCode>General</c:formatCode>
                      <c:ptCount val="13"/>
                    </c:numCache>
                  </c:numRef>
                </c:val>
                <c:extLst>
                  <c:ext xmlns:c16="http://schemas.microsoft.com/office/drawing/2014/chart" uri="{C3380CC4-5D6E-409C-BE32-E72D297353CC}">
                    <c16:uniqueId val="{0000001B-1806-4154-B16E-B79E57491664}"/>
                  </c:ext>
                </c:extLst>
              </c15:ser>
            </c15:filteredBarSeries>
          </c:ext>
        </c:extLst>
      </c:barChart>
      <c:catAx>
        <c:axId val="83838324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cs-CZ"/>
          </a:p>
        </c:txPr>
        <c:crossAx val="1383268511"/>
        <c:crosses val="autoZero"/>
        <c:auto val="1"/>
        <c:lblAlgn val="ctr"/>
        <c:lblOffset val="100"/>
        <c:noMultiLvlLbl val="0"/>
      </c:catAx>
      <c:valAx>
        <c:axId val="1383268511"/>
        <c:scaling>
          <c:orientation val="minMax"/>
        </c:scaling>
        <c:delete val="1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crossAx val="83838324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cs-CZ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algn="ctr"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cs-CZ" sz="1400" b="1" i="0" u="none" strike="noStrike" baseline="0">
                <a:solidFill>
                  <a:schemeClr val="tx1"/>
                </a:solidFill>
                <a:effectLst/>
              </a:rPr>
              <a:t>V čem podle vás spočívají největší rozdíly ve výuce oproti době, kdy jste chodili do školy vy?</a:t>
            </a:r>
            <a:endParaRPr lang="en-US" b="1">
              <a:solidFill>
                <a:schemeClr val="tx1"/>
              </a:solidFill>
            </a:endParaRPr>
          </a:p>
        </c:rich>
      </c:tx>
      <c:layout>
        <c:manualLayout>
          <c:xMode val="edge"/>
          <c:yMode val="edge"/>
          <c:x val="0.18719881782371312"/>
          <c:y val="2.801896658308155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algn="ctr"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List1!$B$1</c:f>
              <c:strCache>
                <c:ptCount val="1"/>
                <c:pt idx="0">
                  <c:v>Řada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721C7A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098F-490F-A1BB-41121CC9AB21}"/>
              </c:ext>
            </c:extLst>
          </c:dPt>
          <c:dPt>
            <c:idx val="1"/>
            <c:invertIfNegative val="0"/>
            <c:bubble3D val="0"/>
            <c:spPr>
              <a:solidFill>
                <a:srgbClr val="FFD33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098F-490F-A1BB-41121CC9AB21}"/>
              </c:ext>
            </c:extLst>
          </c:dPt>
          <c:dPt>
            <c:idx val="2"/>
            <c:invertIfNegative val="0"/>
            <c:bubble3D val="0"/>
            <c:spPr>
              <a:solidFill>
                <a:srgbClr val="199CF9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098F-490F-A1BB-41121CC9AB21}"/>
              </c:ext>
            </c:extLst>
          </c:dPt>
          <c:dPt>
            <c:idx val="3"/>
            <c:invertIfNegative val="0"/>
            <c:bubble3D val="0"/>
            <c:spPr>
              <a:solidFill>
                <a:srgbClr val="04A9A9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098F-490F-A1BB-41121CC9AB21}"/>
              </c:ext>
            </c:extLst>
          </c:dPt>
          <c:dPt>
            <c:idx val="4"/>
            <c:invertIfNegative val="0"/>
            <c:bubble3D val="0"/>
            <c:spPr>
              <a:solidFill>
                <a:srgbClr val="E1015B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098F-490F-A1BB-41121CC9AB21}"/>
              </c:ext>
            </c:extLst>
          </c:dPt>
          <c:dPt>
            <c:idx val="5"/>
            <c:invertIfNegative val="0"/>
            <c:bubble3D val="0"/>
            <c:spPr>
              <a:solidFill>
                <a:srgbClr val="245375">
                  <a:alpha val="95000"/>
                </a:srgbClr>
              </a:solidFill>
              <a:ln>
                <a:solidFill>
                  <a:schemeClr val="accent1">
                    <a:alpha val="86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098F-490F-A1BB-41121CC9AB21}"/>
              </c:ext>
            </c:extLst>
          </c:dPt>
          <c:dPt>
            <c:idx val="6"/>
            <c:invertIfNegative val="0"/>
            <c:bubble3D val="0"/>
            <c:spPr>
              <a:solidFill>
                <a:srgbClr val="EB4C79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098F-490F-A1BB-41121CC9AB21}"/>
              </c:ext>
            </c:extLst>
          </c:dPt>
          <c:dPt>
            <c:idx val="7"/>
            <c:invertIfNegative val="0"/>
            <c:bubble3D val="0"/>
            <c:spPr>
              <a:solidFill>
                <a:srgbClr val="0B1F4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098F-490F-A1BB-41121CC9AB21}"/>
              </c:ext>
            </c:extLst>
          </c:dPt>
          <c:dLbls>
            <c:dLbl>
              <c:idx val="0"/>
              <c:layout>
                <c:manualLayout>
                  <c:x val="2.997739865850102E-2"/>
                  <c:y val="-1.695069366329212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98F-490F-A1BB-41121CC9AB21}"/>
                </c:ext>
              </c:extLst>
            </c:dLbl>
            <c:dLbl>
              <c:idx val="1"/>
              <c:layout>
                <c:manualLayout>
                  <c:x val="5.6984543598716823E-3"/>
                  <c:y val="7.615610548681414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98F-490F-A1BB-41121CC9AB21}"/>
                </c:ext>
              </c:extLst>
            </c:dLbl>
            <c:dLbl>
              <c:idx val="2"/>
              <c:layout>
                <c:manualLayout>
                  <c:x val="7.1204250510352876E-3"/>
                  <c:y val="-2.855330583677040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098F-490F-A1BB-41121CC9AB21}"/>
                </c:ext>
              </c:extLst>
            </c:dLbl>
            <c:dLbl>
              <c:idx val="3"/>
              <c:layout>
                <c:manualLayout>
                  <c:x val="4.1606973607465736E-2"/>
                  <c:y val="-1.108205224346956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098F-490F-A1BB-41121CC9AB21}"/>
                </c:ext>
              </c:extLst>
            </c:dLbl>
            <c:dLbl>
              <c:idx val="4"/>
              <c:layout>
                <c:manualLayout>
                  <c:x val="2.3027668416447943E-2"/>
                  <c:y val="-1.866329208848893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098F-490F-A1BB-41121CC9AB21}"/>
                </c:ext>
              </c:extLst>
            </c:dLbl>
            <c:dLbl>
              <c:idx val="5"/>
              <c:layout>
                <c:manualLayout>
                  <c:x val="6.2530985710119568E-3"/>
                  <c:y val="-9.480064991875942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098F-490F-A1BB-41121CC9AB21}"/>
                </c:ext>
              </c:extLst>
            </c:dLbl>
            <c:dLbl>
              <c:idx val="6"/>
              <c:layout>
                <c:manualLayout>
                  <c:x val="-3.7857247010790319E-3"/>
                  <c:y val="-6.956942882139732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098F-490F-A1BB-41121CC9AB21}"/>
                </c:ext>
              </c:extLst>
            </c:dLbl>
            <c:dLbl>
              <c:idx val="7"/>
              <c:layout>
                <c:manualLayout>
                  <c:x val="-1.0465696996208806E-2"/>
                  <c:y val="-1.575740532433438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F-098F-490F-A1BB-41121CC9AB2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75000"/>
                        <a:lumOff val="25000"/>
                        <a:alpha val="99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cs-CZ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List1!$A$2:$A$9</c:f>
              <c:strCache>
                <c:ptCount val="8"/>
                <c:pt idx="0">
                  <c:v>Děti se učí jinak pracovat s informacemi</c:v>
                </c:pt>
                <c:pt idx="1">
                  <c:v>Využívá se víc projektů, skupinové práce a moderních metod</c:v>
                </c:pt>
                <c:pt idx="2">
                  <c:v>Výuka je více zaměřená na spolupráci a komunikaci</c:v>
                </c:pt>
                <c:pt idx="3">
                  <c:v>Méně se dbá na kázeň a respekt k autoritám</c:v>
                </c:pt>
                <c:pt idx="4">
                  <c:v>Víc se mluví o emocích, vztazích a duševní pohodě</c:v>
                </c:pt>
                <c:pt idx="5">
                  <c:v>Žáci mají více volnosti a možností volby</c:v>
                </c:pt>
                <c:pt idx="6">
                  <c:v>Učivo se výrazně rozšířilo a je náročnější</c:v>
                </c:pt>
                <c:pt idx="7">
                  <c:v>Škola se víc snaží o individuální přístup</c:v>
                </c:pt>
              </c:strCache>
            </c:strRef>
          </c:cat>
          <c:val>
            <c:numRef>
              <c:f>List1!$B$2:$B$9</c:f>
              <c:numCache>
                <c:formatCode>0%</c:formatCode>
                <c:ptCount val="8"/>
                <c:pt idx="0">
                  <c:v>0.53</c:v>
                </c:pt>
                <c:pt idx="1">
                  <c:v>0.43</c:v>
                </c:pt>
                <c:pt idx="2">
                  <c:v>0.39</c:v>
                </c:pt>
                <c:pt idx="3">
                  <c:v>0.36</c:v>
                </c:pt>
                <c:pt idx="4">
                  <c:v>0.31</c:v>
                </c:pt>
                <c:pt idx="5">
                  <c:v>0.3</c:v>
                </c:pt>
                <c:pt idx="6">
                  <c:v>0.28000000000000003</c:v>
                </c:pt>
                <c:pt idx="7">
                  <c:v>0.23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0-098F-490F-A1BB-41121CC9AB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91055552"/>
        <c:axId val="191059872"/>
      </c:barChart>
      <c:catAx>
        <c:axId val="191055552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191059872"/>
        <c:crosses val="autoZero"/>
        <c:auto val="0"/>
        <c:lblAlgn val="ctr"/>
        <c:lblOffset val="100"/>
        <c:tickLblSkip val="1"/>
        <c:noMultiLvlLbl val="0"/>
      </c:catAx>
      <c:valAx>
        <c:axId val="191059872"/>
        <c:scaling>
          <c:orientation val="minMax"/>
        </c:scaling>
        <c:delete val="1"/>
        <c:axPos val="r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crossAx val="191055552"/>
        <c:crosses val="max"/>
        <c:crossBetween val="between"/>
      </c:valAx>
      <c:spPr>
        <a:noFill/>
        <a:ln>
          <a:noFill/>
        </a:ln>
        <a:effectLst/>
      </c:spPr>
    </c:plotArea>
    <c:legend>
      <c:legendPos val="l"/>
      <c:layout>
        <c:manualLayout>
          <c:xMode val="edge"/>
          <c:yMode val="edge"/>
          <c:x val="1.3888888888888888E-2"/>
          <c:y val="0.15840926134233221"/>
          <c:w val="0.3248895450568679"/>
          <c:h val="0.81845894263217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cs-CZ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cs-CZ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xmlns:thm15="http://schemas.microsoft.com/office/thememl/2012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112FCF87C2BF140B54B1B456E969498" ma:contentTypeVersion="12" ma:contentTypeDescription="Ein neues Dokument erstellen." ma:contentTypeScope="" ma:versionID="cebe04b5648359173b0da931aecc6b62">
  <xsd:schema xmlns:xsd="http://www.w3.org/2001/XMLSchema" xmlns:xs="http://www.w3.org/2001/XMLSchema" xmlns:p="http://schemas.microsoft.com/office/2006/metadata/properties" xmlns:ns2="7418ef81-f56d-4020-9e34-d1dc32c8d4ab" targetNamespace="http://schemas.microsoft.com/office/2006/metadata/properties" ma:root="true" ma:fieldsID="3d32dc5af8b896607cf6e8af908d5d6b" ns2:_="">
    <xsd:import namespace="7418ef81-f56d-4020-9e34-d1dc32c8d4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18ef81-f56d-4020-9e34-d1dc32c8d4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8e7e5b6c-b918-456f-bde5-0dbd0052dc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418ef81-f56d-4020-9e34-d1dc32c8d4ab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6D0815-DB50-4BC2-8836-5878C3258A93}"/>
</file>

<file path=customXml/itemProps2.xml><?xml version="1.0" encoding="utf-8"?>
<ds:datastoreItem xmlns:ds="http://schemas.openxmlformats.org/officeDocument/2006/customXml" ds:itemID="{FC14DC71-9E57-4663-8D0E-6BFAA987A6B4}">
  <ds:schemaRefs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7418ef81-f56d-4020-9e34-d1dc32c8d4ab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4726C744-2214-4117-B751-8AAF04FB272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Doubetova</dc:creator>
  <cp:keywords/>
  <dc:description/>
  <cp:lastModifiedBy>Daniela Doubetova</cp:lastModifiedBy>
  <cp:revision>74</cp:revision>
  <cp:lastPrinted>2025-10-14T13:18:00Z</cp:lastPrinted>
  <dcterms:created xsi:type="dcterms:W3CDTF">2025-09-25T00:09:00Z</dcterms:created>
  <dcterms:modified xsi:type="dcterms:W3CDTF">2025-10-21T10:47:38Z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0x0101003112FCF87C2BF140B54B1B456E969498</vt:lpwstr>
  </property>
  <property fmtid="{D5CDD505-2E9C-101B-9397-08002B2CF9AE}" pid="3" name="MSIP_Label_38939b85-7e40-4a1d-91e1-0e84c3b219d7_Enabled">
    <vt:lpwstr>true</vt:lpwstr>
  </property>
  <property fmtid="{D5CDD505-2E9C-101B-9397-08002B2CF9AE}" pid="4" name="MSIP_Label_38939b85-7e40-4a1d-91e1-0e84c3b219d7_SetDate">
    <vt:lpwstr>2025-02-28T12:07:48Z</vt:lpwstr>
  </property>
  <property fmtid="{D5CDD505-2E9C-101B-9397-08002B2CF9AE}" pid="5" name="MSIP_Label_38939b85-7e40-4a1d-91e1-0e84c3b219d7_Method">
    <vt:lpwstr>Standard</vt:lpwstr>
  </property>
  <property fmtid="{D5CDD505-2E9C-101B-9397-08002B2CF9AE}" pid="6" name="MSIP_Label_38939b85-7e40-4a1d-91e1-0e84c3b219d7_Name">
    <vt:lpwstr>38939b85-7e40-4a1d-91e1-0e84c3b219d7</vt:lpwstr>
  </property>
  <property fmtid="{D5CDD505-2E9C-101B-9397-08002B2CF9AE}" pid="7" name="MSIP_Label_38939b85-7e40-4a1d-91e1-0e84c3b219d7_SiteId">
    <vt:lpwstr>3ad0376a-54d3-49a6-9e20-52de0a92fc89</vt:lpwstr>
  </property>
  <property fmtid="{D5CDD505-2E9C-101B-9397-08002B2CF9AE}" pid="8" name="MSIP_Label_38939b85-7e40-4a1d-91e1-0e84c3b219d7_ActionId">
    <vt:lpwstr>0f27776b-6780-41cc-80c8-b611248c365f</vt:lpwstr>
  </property>
  <property fmtid="{D5CDD505-2E9C-101B-9397-08002B2CF9AE}" pid="9" name="MSIP_Label_38939b85-7e40-4a1d-91e1-0e84c3b219d7_ContentBits">
    <vt:lpwstr>0</vt:lpwstr>
  </property>
  <property fmtid="{D5CDD505-2E9C-101B-9397-08002B2CF9AE}" pid="10" name="MSIP_Label_38939b85-7e40-4a1d-91e1-0e84c3b219d7_Tag">
    <vt:lpwstr>10, 3, 0, 2</vt:lpwstr>
  </property>
  <property fmtid="{D5CDD505-2E9C-101B-9397-08002B2CF9AE}" pid="11" name="MediaServiceImageTags">
    <vt:lpwstr/>
  </property>
</Properties>
</file>